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E70" w:rsidRDefault="00087E70" w:rsidP="00087E70">
      <w:pPr>
        <w:pStyle w:val="afffffe"/>
        <w:framePr w:wrap="around"/>
      </w:pPr>
      <w:r w:rsidRPr="00087E70">
        <w:rPr>
          <w:rFonts w:ascii="Times New Roman"/>
        </w:rPr>
        <w:t>ICS</w:t>
      </w:r>
      <w:r>
        <w:rPr>
          <w:rFonts w:ascii="Cambria Math" w:hAnsi="Cambria Math" w:cs="Cambria Math"/>
        </w:rPr>
        <w:t> </w:t>
      </w:r>
      <w:bookmarkStart w:id="0" w:name="ICS"/>
      <w:r w:rsidR="009526F8">
        <w:fldChar w:fldCharType="begin">
          <w:ffData>
            <w:name w:val="ICS"/>
            <w:enabled/>
            <w:calcOnExit w:val="0"/>
            <w:helpText w:type="autoText" w:val="请输入正确的ICS号："/>
            <w:textInput>
              <w:default w:val="点击此处添加ICS号"/>
            </w:textInput>
          </w:ffData>
        </w:fldChar>
      </w:r>
      <w:r>
        <w:instrText xml:space="preserve"> FORMTEXT </w:instrText>
      </w:r>
      <w:r w:rsidR="009526F8">
        <w:fldChar w:fldCharType="separate"/>
      </w:r>
      <w:r>
        <w:rPr>
          <w:rFonts w:hint="eastAsia"/>
        </w:rPr>
        <w:t>29.130.20</w:t>
      </w:r>
      <w:r w:rsidR="009526F8">
        <w:fldChar w:fldCharType="end"/>
      </w:r>
      <w:bookmarkEnd w:id="0"/>
    </w:p>
    <w:bookmarkStart w:id="1" w:name="WXFLH"/>
    <w:p w:rsidR="00087E70" w:rsidRDefault="009526F8" w:rsidP="00087E70">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087E70">
        <w:instrText xml:space="preserve"> FORMTEXT </w:instrText>
      </w:r>
      <w:r>
        <w:fldChar w:fldCharType="separate"/>
      </w:r>
      <w:r w:rsidR="00087E70">
        <w:rPr>
          <w:rFonts w:hint="eastAsia"/>
        </w:rPr>
        <w:t>K 3</w:t>
      </w:r>
      <w:r w:rsidR="00491602">
        <w:rPr>
          <w:rFonts w:hint="eastAsia"/>
        </w:rPr>
        <w:t>2</w:t>
      </w:r>
      <w:r>
        <w:fldChar w:fldCharType="end"/>
      </w:r>
      <w:bookmarkEnd w:id="1"/>
    </w:p>
    <w:p w:rsidR="00087E70" w:rsidRDefault="001139DE" w:rsidP="00087E70">
      <w:pPr>
        <w:pStyle w:val="afff"/>
        <w:framePr w:wrap="around"/>
      </w:pPr>
      <w:r>
        <w:rPr>
          <w:noProof/>
        </w:rPr>
        <w:drawing>
          <wp:inline distT="0" distB="0" distL="0" distR="0">
            <wp:extent cx="1440815" cy="716280"/>
            <wp:effectExtent l="19050" t="0" r="6985" b="0"/>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10" cstate="print"/>
                    <a:srcRect/>
                    <a:stretch>
                      <a:fillRect/>
                    </a:stretch>
                  </pic:blipFill>
                  <pic:spPr bwMode="auto">
                    <a:xfrm>
                      <a:off x="0" y="0"/>
                      <a:ext cx="1440815" cy="716280"/>
                    </a:xfrm>
                    <a:prstGeom prst="rect">
                      <a:avLst/>
                    </a:prstGeom>
                    <a:noFill/>
                    <a:ln w="9525">
                      <a:noFill/>
                      <a:miter lim="800000"/>
                      <a:headEnd/>
                      <a:tailEnd/>
                    </a:ln>
                  </pic:spPr>
                </pic:pic>
              </a:graphicData>
            </a:graphic>
          </wp:inline>
        </w:drawing>
      </w:r>
    </w:p>
    <w:p w:rsidR="00087E70" w:rsidRDefault="00087E70" w:rsidP="00087E70">
      <w:pPr>
        <w:pStyle w:val="afff0"/>
        <w:framePr w:wrap="around"/>
      </w:pPr>
      <w:r>
        <w:rPr>
          <w:rFonts w:hint="eastAsia"/>
        </w:rPr>
        <w:t>中华人民共和国国家标准</w:t>
      </w:r>
    </w:p>
    <w:p w:rsidR="00087E70" w:rsidRDefault="00087E70" w:rsidP="00087E70">
      <w:pPr>
        <w:pStyle w:val="2"/>
        <w:framePr w:wrap="around"/>
        <w:wordWrap w:val="0"/>
      </w:pPr>
      <w:r w:rsidRPr="00087E70">
        <w:rPr>
          <w:rFonts w:ascii="Times New Roman"/>
        </w:rPr>
        <w:t>GB/T</w:t>
      </w:r>
      <w:r>
        <w:rPr>
          <w:rFonts w:ascii="Times New Roman"/>
        </w:rPr>
        <w:t xml:space="preserve"> </w:t>
      </w:r>
      <w:bookmarkStart w:id="2" w:name="StdNo1"/>
      <w:r w:rsidR="009526F8">
        <w:fldChar w:fldCharType="begin">
          <w:ffData>
            <w:name w:val="StdNo1"/>
            <w:enabled/>
            <w:calcOnExit w:val="0"/>
            <w:textInput>
              <w:default w:val="XXXXX"/>
            </w:textInput>
          </w:ffData>
        </w:fldChar>
      </w:r>
      <w:r>
        <w:instrText xml:space="preserve"> FORMTEXT </w:instrText>
      </w:r>
      <w:r w:rsidR="009526F8">
        <w:fldChar w:fldCharType="separate"/>
      </w:r>
      <w:r w:rsidR="00910032">
        <w:t>24275</w:t>
      </w:r>
      <w:r w:rsidR="009526F8">
        <w:fldChar w:fldCharType="end"/>
      </w:r>
      <w:bookmarkEnd w:id="2"/>
      <w:r>
        <w:t>—</w:t>
      </w:r>
      <w:bookmarkStart w:id="3" w:name="StdNo2"/>
      <w:r w:rsidR="009526F8">
        <w:fldChar w:fldCharType="begin">
          <w:ffData>
            <w:name w:val="StdNo2"/>
            <w:enabled/>
            <w:calcOnExit w:val="0"/>
            <w:textInput>
              <w:default w:val="XXXX"/>
              <w:maxLength w:val="4"/>
            </w:textInput>
          </w:ffData>
        </w:fldChar>
      </w:r>
      <w:r>
        <w:instrText xml:space="preserve"> FORMTEXT </w:instrText>
      </w:r>
      <w:r w:rsidR="009526F8">
        <w:fldChar w:fldCharType="separate"/>
      </w:r>
      <w:r w:rsidR="00910032">
        <w:t>XXXX</w:t>
      </w:r>
      <w:r w:rsidR="009526F8">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087E70" w:rsidTr="00612DEC">
        <w:tc>
          <w:tcPr>
            <w:tcW w:w="9356" w:type="dxa"/>
            <w:tcBorders>
              <w:top w:val="nil"/>
              <w:left w:val="nil"/>
              <w:bottom w:val="nil"/>
              <w:right w:val="nil"/>
            </w:tcBorders>
            <w:shd w:val="clear" w:color="auto" w:fill="auto"/>
          </w:tcPr>
          <w:p w:rsidR="00087E70" w:rsidRDefault="00906826" w:rsidP="00903C0D">
            <w:pPr>
              <w:pStyle w:val="afffa"/>
              <w:framePr w:wrap="around"/>
            </w:pPr>
            <w:bookmarkStart w:id="4" w:name="DT"/>
            <w:r>
              <w:rPr>
                <w:noProof/>
              </w:rPr>
              <w:pict>
                <v:rect id="DT" o:spid="_x0000_s1036" style="position:absolute;left:0;text-align:left;margin-left:372.8pt;margin-top:2.7pt;width:90pt;height:18pt;z-index:-251661824" stroked="f"/>
              </w:pict>
            </w:r>
            <w:r w:rsidR="009526F8">
              <w:fldChar w:fldCharType="begin">
                <w:ffData>
                  <w:name w:val="DT"/>
                  <w:enabled/>
                  <w:calcOnExit w:val="0"/>
                  <w:textInput/>
                </w:ffData>
              </w:fldChar>
            </w:r>
            <w:r w:rsidR="00087E70">
              <w:instrText xml:space="preserve"> FORMTEXT </w:instrText>
            </w:r>
            <w:r w:rsidR="009526F8">
              <w:fldChar w:fldCharType="separate"/>
            </w:r>
            <w:r w:rsidR="00087E70">
              <w:rPr>
                <w:rFonts w:hint="eastAsia"/>
              </w:rPr>
              <w:t>代替</w:t>
            </w:r>
            <w:r w:rsidR="00087E70" w:rsidRPr="00612DEC">
              <w:rPr>
                <w:rFonts w:ascii="Cambria Math" w:hAnsi="Cambria Math" w:cs="Cambria Math"/>
              </w:rPr>
              <w:t> </w:t>
            </w:r>
            <w:r w:rsidR="00087E70">
              <w:t xml:space="preserve">GB/T </w:t>
            </w:r>
            <w:r w:rsidR="00087E70">
              <w:rPr>
                <w:rFonts w:hint="eastAsia"/>
              </w:rPr>
              <w:t>2427</w:t>
            </w:r>
            <w:r w:rsidR="00903C0D">
              <w:rPr>
                <w:rFonts w:hint="eastAsia"/>
              </w:rPr>
              <w:t>5</w:t>
            </w:r>
            <w:r w:rsidR="00087E70">
              <w:rPr>
                <w:rFonts w:hint="eastAsia"/>
              </w:rPr>
              <w:t>—2009</w:t>
            </w:r>
            <w:r w:rsidR="009526F8">
              <w:fldChar w:fldCharType="end"/>
            </w:r>
            <w:bookmarkEnd w:id="4"/>
          </w:p>
        </w:tc>
      </w:tr>
    </w:tbl>
    <w:p w:rsidR="00087E70" w:rsidRDefault="00087E70" w:rsidP="00087E70">
      <w:pPr>
        <w:pStyle w:val="2"/>
        <w:framePr w:wrap="around"/>
      </w:pPr>
    </w:p>
    <w:p w:rsidR="00087E70" w:rsidRDefault="00087E70" w:rsidP="00087E70">
      <w:pPr>
        <w:pStyle w:val="2"/>
        <w:framePr w:wrap="around"/>
      </w:pPr>
    </w:p>
    <w:bookmarkStart w:id="5" w:name="StdName"/>
    <w:p w:rsidR="00087E70" w:rsidRDefault="009526F8" w:rsidP="00491602">
      <w:pPr>
        <w:pStyle w:val="afffb"/>
        <w:framePr w:wrap="around"/>
      </w:pPr>
      <w:r>
        <w:fldChar w:fldCharType="begin">
          <w:ffData>
            <w:name w:val="StdName"/>
            <w:enabled/>
            <w:calcOnExit w:val="0"/>
            <w:textInput>
              <w:default w:val="点击此处添加标准名称"/>
            </w:textInput>
          </w:ffData>
        </w:fldChar>
      </w:r>
      <w:r w:rsidR="00087E70">
        <w:instrText xml:space="preserve"> FORMTEXT </w:instrText>
      </w:r>
      <w:r>
        <w:fldChar w:fldCharType="separate"/>
      </w:r>
      <w:r w:rsidR="00491602">
        <w:rPr>
          <w:rFonts w:hint="eastAsia"/>
        </w:rPr>
        <w:t>低压</w:t>
      </w:r>
      <w:r w:rsidR="00903C0D">
        <w:rPr>
          <w:rFonts w:hint="eastAsia"/>
        </w:rPr>
        <w:t>固定封闭</w:t>
      </w:r>
      <w:r w:rsidR="00491602">
        <w:rPr>
          <w:rFonts w:hint="eastAsia"/>
        </w:rPr>
        <w:t>式成套开关设备和控制设备</w:t>
      </w:r>
      <w:r>
        <w:fldChar w:fldCharType="end"/>
      </w:r>
      <w:bookmarkEnd w:id="5"/>
    </w:p>
    <w:bookmarkStart w:id="6" w:name="StdEnglishName"/>
    <w:p w:rsidR="00087E70" w:rsidRDefault="009526F8" w:rsidP="00087E70">
      <w:pPr>
        <w:pStyle w:val="afffc"/>
        <w:framePr w:wrap="around"/>
      </w:pPr>
      <w:r>
        <w:fldChar w:fldCharType="begin">
          <w:ffData>
            <w:name w:val="StdEnglishName"/>
            <w:enabled/>
            <w:calcOnExit w:val="0"/>
            <w:textInput>
              <w:default w:val="点击此处添加标准英文译名"/>
            </w:textInput>
          </w:ffData>
        </w:fldChar>
      </w:r>
      <w:r w:rsidR="00087E70">
        <w:instrText xml:space="preserve"> FORMTEXT </w:instrText>
      </w:r>
      <w:r>
        <w:fldChar w:fldCharType="separate"/>
      </w:r>
      <w:r w:rsidR="00491602">
        <w:rPr>
          <w:rFonts w:hint="eastAsia"/>
        </w:rPr>
        <w:t>L</w:t>
      </w:r>
      <w:r w:rsidR="00087E70">
        <w:rPr>
          <w:rFonts w:hint="eastAsia"/>
        </w:rPr>
        <w:t xml:space="preserve">ow-voltage </w:t>
      </w:r>
      <w:r w:rsidR="00903C0D">
        <w:rPr>
          <w:rFonts w:hint="eastAsia"/>
        </w:rPr>
        <w:t>fixed connection enclosed</w:t>
      </w:r>
      <w:r w:rsidR="00491602">
        <w:rPr>
          <w:rFonts w:hint="eastAsia"/>
        </w:rPr>
        <w:t xml:space="preserve"> switchgear and controlgear assemblies</w:t>
      </w:r>
      <w:r>
        <w:fldChar w:fldCharType="end"/>
      </w:r>
      <w:bookmarkEnd w:id="6"/>
    </w:p>
    <w:bookmarkStart w:id="7" w:name="YZBS"/>
    <w:p w:rsidR="00087E70" w:rsidRPr="00087E70" w:rsidRDefault="009526F8" w:rsidP="00087E70">
      <w:pPr>
        <w:pStyle w:val="afffd"/>
        <w:framePr w:wrap="around"/>
      </w:pPr>
      <w:r>
        <w:fldChar w:fldCharType="begin">
          <w:ffData>
            <w:name w:val="YZBS"/>
            <w:enabled/>
            <w:calcOnExit w:val="0"/>
            <w:textInput>
              <w:default w:val="点击此处添加与国际标准一致性程度的标识"/>
            </w:textInput>
          </w:ffData>
        </w:fldChar>
      </w:r>
      <w:r w:rsidR="00087E70">
        <w:instrText xml:space="preserve"> FORMTEXT </w:instrText>
      </w:r>
      <w:r>
        <w:fldChar w:fldCharType="separate"/>
      </w:r>
      <w:r w:rsidR="00F61F55">
        <w:rPr>
          <w:rFonts w:hint="eastAsia"/>
        </w:rPr>
        <w:t>点击此处添加与国际标准一致性程度的标识</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087E70" w:rsidTr="00612DEC">
        <w:tc>
          <w:tcPr>
            <w:tcW w:w="9855" w:type="dxa"/>
            <w:tcBorders>
              <w:top w:val="nil"/>
              <w:left w:val="nil"/>
              <w:bottom w:val="nil"/>
              <w:right w:val="nil"/>
            </w:tcBorders>
            <w:shd w:val="clear" w:color="auto" w:fill="auto"/>
          </w:tcPr>
          <w:p w:rsidR="00087E70" w:rsidRDefault="00906826" w:rsidP="00612DEC">
            <w:pPr>
              <w:pStyle w:val="afffe"/>
              <w:framePr w:wrap="around"/>
            </w:pPr>
            <w:r>
              <w:rPr>
                <w:noProof/>
              </w:rPr>
              <w:pict>
                <v:rect id="RQ" o:spid="_x0000_s1038" style="position:absolute;left:0;text-align:left;margin-left:173.3pt;margin-top:45.15pt;width:150pt;height:20pt;z-index:-251659776" stroked="f">
                  <w10:anchorlock/>
                </v:rect>
              </w:pict>
            </w:r>
            <w:r>
              <w:rPr>
                <w:noProof/>
              </w:rPr>
              <w:pict>
                <v:rect id="LB" o:spid="_x0000_s1037" style="position:absolute;left:0;text-align:left;margin-left:193.3pt;margin-top:20.15pt;width:100pt;height:24pt;z-index:-251660800" stroked="f"/>
              </w:pict>
            </w:r>
            <w:r w:rsidR="009526F8">
              <w:fldChar w:fldCharType="begin">
                <w:ffData>
                  <w:name w:val="LB"/>
                  <w:enabled/>
                  <w:calcOnExit w:val="0"/>
                  <w:ddList>
                    <w:result w:val="1"/>
                    <w:listEntry w:val="文稿版次选择"/>
                    <w:listEntry w:val="（工作组讨论稿）"/>
                    <w:listEntry w:val="（征求意见稿）"/>
                    <w:listEntry w:val="（送审讨论稿）"/>
                    <w:listEntry w:val="（送审稿）"/>
                    <w:listEntry w:val="（报批稿）"/>
                  </w:ddList>
                </w:ffData>
              </w:fldChar>
            </w:r>
            <w:bookmarkStart w:id="8" w:name="LB"/>
            <w:r w:rsidR="00087E70">
              <w:instrText xml:space="preserve"> FORMDROPDOWN </w:instrText>
            </w:r>
            <w:r>
              <w:fldChar w:fldCharType="separate"/>
            </w:r>
            <w:r w:rsidR="009526F8">
              <w:fldChar w:fldCharType="end"/>
            </w:r>
            <w:bookmarkEnd w:id="8"/>
          </w:p>
        </w:tc>
      </w:tr>
      <w:bookmarkStart w:id="9" w:name="WCRQ"/>
      <w:tr w:rsidR="00087E70" w:rsidTr="00612DEC">
        <w:tc>
          <w:tcPr>
            <w:tcW w:w="9855" w:type="dxa"/>
            <w:tcBorders>
              <w:top w:val="nil"/>
              <w:left w:val="nil"/>
              <w:bottom w:val="nil"/>
              <w:right w:val="nil"/>
            </w:tcBorders>
            <w:shd w:val="clear" w:color="auto" w:fill="auto"/>
          </w:tcPr>
          <w:p w:rsidR="00087E70" w:rsidRDefault="009526F8" w:rsidP="006E5153">
            <w:pPr>
              <w:pStyle w:val="affff"/>
              <w:framePr w:wrap="around"/>
            </w:pPr>
            <w:r>
              <w:fldChar w:fldCharType="begin">
                <w:ffData>
                  <w:name w:val="WCRQ"/>
                  <w:enabled/>
                  <w:calcOnExit w:val="0"/>
                  <w:textInput/>
                </w:ffData>
              </w:fldChar>
            </w:r>
            <w:r w:rsidR="00087E70">
              <w:instrText xml:space="preserve"> FORMTEXT </w:instrText>
            </w:r>
            <w:r>
              <w:fldChar w:fldCharType="separate"/>
            </w:r>
            <w:r w:rsidR="005A191C">
              <w:rPr>
                <w:rFonts w:hint="eastAsia"/>
              </w:rPr>
              <w:t>（本稿完成日期：201</w:t>
            </w:r>
            <w:r w:rsidR="00491602">
              <w:rPr>
                <w:rFonts w:hint="eastAsia"/>
              </w:rPr>
              <w:t>8</w:t>
            </w:r>
            <w:r w:rsidR="005A191C">
              <w:rPr>
                <w:rFonts w:hint="eastAsia"/>
              </w:rPr>
              <w:t>.</w:t>
            </w:r>
            <w:r w:rsidR="00491602">
              <w:rPr>
                <w:rFonts w:hint="eastAsia"/>
              </w:rPr>
              <w:t>0</w:t>
            </w:r>
            <w:r w:rsidR="006E5153">
              <w:rPr>
                <w:rFonts w:hint="eastAsia"/>
              </w:rPr>
              <w:t>7</w:t>
            </w:r>
            <w:r w:rsidR="005A191C">
              <w:rPr>
                <w:rFonts w:hint="eastAsia"/>
              </w:rPr>
              <w:t>）</w:t>
            </w:r>
            <w:r>
              <w:fldChar w:fldCharType="end"/>
            </w:r>
            <w:bookmarkEnd w:id="9"/>
          </w:p>
        </w:tc>
      </w:tr>
    </w:tbl>
    <w:bookmarkStart w:id="10" w:name="FY"/>
    <w:p w:rsidR="00087E70" w:rsidRDefault="009526F8" w:rsidP="00323670">
      <w:pPr>
        <w:pStyle w:val="affffff5"/>
        <w:framePr w:wrap="around" w:hAnchor="page" w:x="1699" w:y="14007"/>
      </w:pPr>
      <w:r w:rsidRPr="00087E70">
        <w:rPr>
          <w:rFonts w:ascii="黑体"/>
        </w:rPr>
        <w:fldChar w:fldCharType="begin">
          <w:ffData>
            <w:name w:val="FY"/>
            <w:enabled/>
            <w:calcOnExit w:val="0"/>
            <w:textInput>
              <w:default w:val="XXXX"/>
              <w:maxLength w:val="4"/>
            </w:textInput>
          </w:ffData>
        </w:fldChar>
      </w:r>
      <w:r w:rsidR="00087E70" w:rsidRPr="00087E70">
        <w:rPr>
          <w:rFonts w:ascii="黑体"/>
        </w:rPr>
        <w:instrText xml:space="preserve"> FORMTEXT </w:instrText>
      </w:r>
      <w:r w:rsidRPr="00087E70">
        <w:rPr>
          <w:rFonts w:ascii="黑体"/>
        </w:rPr>
      </w:r>
      <w:r w:rsidRPr="00087E70">
        <w:rPr>
          <w:rFonts w:ascii="黑体"/>
        </w:rPr>
        <w:fldChar w:fldCharType="separate"/>
      </w:r>
      <w:r w:rsidR="00F61F55">
        <w:rPr>
          <w:rFonts w:ascii="黑体"/>
        </w:rPr>
        <w:t>XXXX</w:t>
      </w:r>
      <w:r w:rsidRPr="00087E70">
        <w:rPr>
          <w:rFonts w:ascii="黑体"/>
        </w:rPr>
        <w:fldChar w:fldCharType="end"/>
      </w:r>
      <w:bookmarkEnd w:id="10"/>
      <w:r w:rsidR="00087E70">
        <w:t xml:space="preserve"> </w:t>
      </w:r>
      <w:r w:rsidR="00087E70" w:rsidRPr="00087E70">
        <w:rPr>
          <w:rFonts w:ascii="黑体"/>
        </w:rPr>
        <w:t>-</w:t>
      </w:r>
      <w:r w:rsidR="00087E70">
        <w:t xml:space="preserve"> </w:t>
      </w:r>
      <w:bookmarkStart w:id="11" w:name="FM"/>
      <w:r w:rsidRPr="00087E70">
        <w:rPr>
          <w:rFonts w:ascii="黑体"/>
        </w:rPr>
        <w:fldChar w:fldCharType="begin">
          <w:ffData>
            <w:name w:val="FM"/>
            <w:enabled/>
            <w:calcOnExit w:val="0"/>
            <w:textInput>
              <w:default w:val="XX"/>
              <w:maxLength w:val="2"/>
            </w:textInput>
          </w:ffData>
        </w:fldChar>
      </w:r>
      <w:r w:rsidR="00087E70" w:rsidRPr="00087E70">
        <w:rPr>
          <w:rFonts w:ascii="黑体"/>
        </w:rPr>
        <w:instrText xml:space="preserve"> FORMTEXT </w:instrText>
      </w:r>
      <w:r w:rsidRPr="00087E70">
        <w:rPr>
          <w:rFonts w:ascii="黑体"/>
        </w:rPr>
      </w:r>
      <w:r w:rsidRPr="00087E70">
        <w:rPr>
          <w:rFonts w:ascii="黑体"/>
        </w:rPr>
        <w:fldChar w:fldCharType="separate"/>
      </w:r>
      <w:r w:rsidR="00F61F55">
        <w:rPr>
          <w:rFonts w:ascii="黑体"/>
        </w:rPr>
        <w:t>XX</w:t>
      </w:r>
      <w:r w:rsidRPr="00087E70">
        <w:rPr>
          <w:rFonts w:ascii="黑体"/>
        </w:rPr>
        <w:fldChar w:fldCharType="end"/>
      </w:r>
      <w:bookmarkEnd w:id="11"/>
      <w:r w:rsidR="00087E70">
        <w:t xml:space="preserve"> </w:t>
      </w:r>
      <w:r w:rsidR="00087E70" w:rsidRPr="00087E70">
        <w:rPr>
          <w:rFonts w:ascii="黑体"/>
        </w:rPr>
        <w:t>-</w:t>
      </w:r>
      <w:r w:rsidR="00087E70">
        <w:t xml:space="preserve"> </w:t>
      </w:r>
      <w:bookmarkStart w:id="12" w:name="FD"/>
      <w:r w:rsidRPr="00087E70">
        <w:rPr>
          <w:rFonts w:ascii="黑体"/>
        </w:rPr>
        <w:fldChar w:fldCharType="begin">
          <w:ffData>
            <w:name w:val="FD"/>
            <w:enabled/>
            <w:calcOnExit w:val="0"/>
            <w:textInput>
              <w:default w:val="XX"/>
              <w:maxLength w:val="2"/>
            </w:textInput>
          </w:ffData>
        </w:fldChar>
      </w:r>
      <w:r w:rsidR="00087E70" w:rsidRPr="00087E70">
        <w:rPr>
          <w:rFonts w:ascii="黑体"/>
        </w:rPr>
        <w:instrText xml:space="preserve"> FORMTEXT </w:instrText>
      </w:r>
      <w:r w:rsidRPr="00087E70">
        <w:rPr>
          <w:rFonts w:ascii="黑体"/>
        </w:rPr>
      </w:r>
      <w:r w:rsidRPr="00087E70">
        <w:rPr>
          <w:rFonts w:ascii="黑体"/>
        </w:rPr>
        <w:fldChar w:fldCharType="separate"/>
      </w:r>
      <w:r w:rsidR="00F61F55">
        <w:rPr>
          <w:rFonts w:ascii="黑体"/>
        </w:rPr>
        <w:t>XX</w:t>
      </w:r>
      <w:r w:rsidRPr="00087E70">
        <w:rPr>
          <w:rFonts w:ascii="黑体"/>
        </w:rPr>
        <w:fldChar w:fldCharType="end"/>
      </w:r>
      <w:bookmarkEnd w:id="12"/>
      <w:r w:rsidR="00087E70">
        <w:rPr>
          <w:rFonts w:hint="eastAsia"/>
        </w:rPr>
        <w:t>发布</w:t>
      </w:r>
      <w:r w:rsidR="00906826">
        <w:pict>
          <v:line id="_x0000_s1034" style="position:absolute;z-index:251652608;mso-position-horizontal-relative:text;mso-position-vertical-relative:page" from="-.05pt,728.5pt" to="481.85pt,728.5pt">
            <w10:wrap anchory="page"/>
            <w10:anchorlock/>
          </v:line>
        </w:pict>
      </w:r>
    </w:p>
    <w:bookmarkStart w:id="13" w:name="SY"/>
    <w:p w:rsidR="00087E70" w:rsidRDefault="009526F8" w:rsidP="00323670">
      <w:pPr>
        <w:pStyle w:val="affffff6"/>
        <w:framePr w:wrap="around" w:hAnchor="page" w:x="7311" w:y="14115"/>
      </w:pPr>
      <w:r w:rsidRPr="00087E70">
        <w:rPr>
          <w:rFonts w:ascii="黑体"/>
        </w:rPr>
        <w:fldChar w:fldCharType="begin">
          <w:ffData>
            <w:name w:val="SY"/>
            <w:enabled/>
            <w:calcOnExit w:val="0"/>
            <w:textInput>
              <w:default w:val="XXXX"/>
              <w:maxLength w:val="4"/>
            </w:textInput>
          </w:ffData>
        </w:fldChar>
      </w:r>
      <w:r w:rsidR="00087E70" w:rsidRPr="00087E70">
        <w:rPr>
          <w:rFonts w:ascii="黑体"/>
        </w:rPr>
        <w:instrText xml:space="preserve"> FORMTEXT </w:instrText>
      </w:r>
      <w:r w:rsidRPr="00087E70">
        <w:rPr>
          <w:rFonts w:ascii="黑体"/>
        </w:rPr>
      </w:r>
      <w:r w:rsidRPr="00087E70">
        <w:rPr>
          <w:rFonts w:ascii="黑体"/>
        </w:rPr>
        <w:fldChar w:fldCharType="separate"/>
      </w:r>
      <w:r w:rsidR="00F61F55">
        <w:rPr>
          <w:rFonts w:ascii="黑体"/>
        </w:rPr>
        <w:t>XXXX</w:t>
      </w:r>
      <w:r w:rsidRPr="00087E70">
        <w:rPr>
          <w:rFonts w:ascii="黑体"/>
        </w:rPr>
        <w:fldChar w:fldCharType="end"/>
      </w:r>
      <w:bookmarkEnd w:id="13"/>
      <w:r w:rsidR="00087E70">
        <w:t xml:space="preserve"> </w:t>
      </w:r>
      <w:r w:rsidR="00087E70" w:rsidRPr="00087E70">
        <w:rPr>
          <w:rFonts w:ascii="黑体"/>
        </w:rPr>
        <w:t>-</w:t>
      </w:r>
      <w:r w:rsidR="00087E70">
        <w:t xml:space="preserve"> </w:t>
      </w:r>
      <w:bookmarkStart w:id="14" w:name="SM"/>
      <w:r w:rsidRPr="00087E70">
        <w:rPr>
          <w:rFonts w:ascii="黑体"/>
        </w:rPr>
        <w:fldChar w:fldCharType="begin">
          <w:ffData>
            <w:name w:val="SM"/>
            <w:enabled/>
            <w:calcOnExit w:val="0"/>
            <w:textInput>
              <w:default w:val="XX"/>
              <w:maxLength w:val="2"/>
            </w:textInput>
          </w:ffData>
        </w:fldChar>
      </w:r>
      <w:r w:rsidR="00087E70" w:rsidRPr="00087E70">
        <w:rPr>
          <w:rFonts w:ascii="黑体"/>
        </w:rPr>
        <w:instrText xml:space="preserve"> FORMTEXT </w:instrText>
      </w:r>
      <w:r w:rsidRPr="00087E70">
        <w:rPr>
          <w:rFonts w:ascii="黑体"/>
        </w:rPr>
      </w:r>
      <w:r w:rsidRPr="00087E70">
        <w:rPr>
          <w:rFonts w:ascii="黑体"/>
        </w:rPr>
        <w:fldChar w:fldCharType="separate"/>
      </w:r>
      <w:r w:rsidR="00F61F55">
        <w:rPr>
          <w:rFonts w:ascii="黑体"/>
        </w:rPr>
        <w:t>XX</w:t>
      </w:r>
      <w:r w:rsidRPr="00087E70">
        <w:rPr>
          <w:rFonts w:ascii="黑体"/>
        </w:rPr>
        <w:fldChar w:fldCharType="end"/>
      </w:r>
      <w:bookmarkEnd w:id="14"/>
      <w:r w:rsidR="00087E70">
        <w:t xml:space="preserve"> </w:t>
      </w:r>
      <w:r w:rsidR="00087E70" w:rsidRPr="00087E70">
        <w:rPr>
          <w:rFonts w:ascii="黑体"/>
        </w:rPr>
        <w:t>-</w:t>
      </w:r>
      <w:r w:rsidR="00087E70">
        <w:t xml:space="preserve"> </w:t>
      </w:r>
      <w:bookmarkStart w:id="15" w:name="SD"/>
      <w:r w:rsidRPr="00087E70">
        <w:rPr>
          <w:rFonts w:ascii="黑体"/>
        </w:rPr>
        <w:fldChar w:fldCharType="begin">
          <w:ffData>
            <w:name w:val="SD"/>
            <w:enabled/>
            <w:calcOnExit w:val="0"/>
            <w:textInput>
              <w:default w:val="XX"/>
              <w:maxLength w:val="2"/>
            </w:textInput>
          </w:ffData>
        </w:fldChar>
      </w:r>
      <w:r w:rsidR="00087E70" w:rsidRPr="00087E70">
        <w:rPr>
          <w:rFonts w:ascii="黑体"/>
        </w:rPr>
        <w:instrText xml:space="preserve"> FORMTEXT </w:instrText>
      </w:r>
      <w:r w:rsidRPr="00087E70">
        <w:rPr>
          <w:rFonts w:ascii="黑体"/>
        </w:rPr>
      </w:r>
      <w:r w:rsidRPr="00087E70">
        <w:rPr>
          <w:rFonts w:ascii="黑体"/>
        </w:rPr>
        <w:fldChar w:fldCharType="separate"/>
      </w:r>
      <w:r w:rsidR="006F197C">
        <w:rPr>
          <w:rFonts w:ascii="黑体"/>
        </w:rPr>
        <w:t> </w:t>
      </w:r>
      <w:r w:rsidR="006F197C">
        <w:rPr>
          <w:rFonts w:ascii="黑体"/>
        </w:rPr>
        <w:t> </w:t>
      </w:r>
      <w:r w:rsidRPr="00087E70">
        <w:rPr>
          <w:rFonts w:ascii="黑体"/>
        </w:rPr>
        <w:fldChar w:fldCharType="end"/>
      </w:r>
      <w:bookmarkEnd w:id="15"/>
      <w:r w:rsidR="00087E70">
        <w:rPr>
          <w:rFonts w:hint="eastAsia"/>
        </w:rPr>
        <w:t>实施</w:t>
      </w:r>
    </w:p>
    <w:p w:rsidR="00087E70" w:rsidRDefault="001139DE" w:rsidP="00087E70">
      <w:pPr>
        <w:pStyle w:val="afff8"/>
        <w:framePr w:wrap="around"/>
      </w:pPr>
      <w:r>
        <w:rPr>
          <w:noProof/>
        </w:rPr>
        <w:drawing>
          <wp:inline distT="0" distB="0" distL="0" distR="0">
            <wp:extent cx="5029200" cy="716280"/>
            <wp:effectExtent l="19050" t="0" r="0" b="0"/>
            <wp:docPr id="2"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11" cstate="print"/>
                    <a:srcRect/>
                    <a:stretch>
                      <a:fillRect/>
                    </a:stretch>
                  </pic:blipFill>
                  <pic:spPr bwMode="auto">
                    <a:xfrm>
                      <a:off x="0" y="0"/>
                      <a:ext cx="5029200" cy="716280"/>
                    </a:xfrm>
                    <a:prstGeom prst="rect">
                      <a:avLst/>
                    </a:prstGeom>
                    <a:noFill/>
                    <a:ln w="9525">
                      <a:noFill/>
                      <a:miter lim="800000"/>
                      <a:headEnd/>
                      <a:tailEnd/>
                    </a:ln>
                  </pic:spPr>
                </pic:pic>
              </a:graphicData>
            </a:graphic>
          </wp:inline>
        </w:drawing>
      </w:r>
    </w:p>
    <w:p w:rsidR="00087E70" w:rsidRPr="00087E70" w:rsidRDefault="00906826" w:rsidP="00087E70">
      <w:pPr>
        <w:pStyle w:val="aff6"/>
        <w:sectPr w:rsidR="00087E70" w:rsidRPr="00087E70" w:rsidSect="00481320">
          <w:headerReference w:type="even" r:id="rId12"/>
          <w:headerReference w:type="default" r:id="rId13"/>
          <w:footerReference w:type="even" r:id="rId14"/>
          <w:footerReference w:type="default" r:id="rId15"/>
          <w:headerReference w:type="first" r:id="rId16"/>
          <w:footerReference w:type="first" r:id="rId17"/>
          <w:pgSz w:w="11906" w:h="16838" w:code="9"/>
          <w:pgMar w:top="567" w:right="1134" w:bottom="1134" w:left="1417" w:header="0" w:footer="0" w:gutter="0"/>
          <w:pgNumType w:start="1"/>
          <w:cols w:space="425"/>
          <w:docGrid w:type="lines" w:linePitch="312"/>
        </w:sectPr>
      </w:pPr>
      <w:r>
        <w:pict>
          <v:line id="_x0000_s1035" style="position:absolute;left:0;text-align:left;z-index:251653632" from="-.05pt,184.25pt" to="481.85pt,184.25pt"/>
        </w:pict>
      </w:r>
    </w:p>
    <w:p w:rsidR="001F1757" w:rsidRPr="001F1757" w:rsidRDefault="001F1757" w:rsidP="001F1757">
      <w:pPr>
        <w:pStyle w:val="aff9"/>
      </w:pPr>
      <w:bookmarkStart w:id="16" w:name="_Toc455931568"/>
      <w:bookmarkStart w:id="17" w:name="_Toc465069344"/>
      <w:bookmarkStart w:id="18" w:name="_Toc465069439"/>
      <w:bookmarkStart w:id="19" w:name="_Toc465087895"/>
      <w:bookmarkStart w:id="20" w:name="_Toc465325530"/>
      <w:bookmarkStart w:id="21" w:name="_Toc465331362"/>
      <w:bookmarkStart w:id="22" w:name="_Toc512688952"/>
      <w:bookmarkStart w:id="23" w:name="_Toc518998751"/>
      <w:bookmarkStart w:id="24" w:name="_Toc519067669"/>
      <w:bookmarkStart w:id="25" w:name="_Toc519068042"/>
      <w:bookmarkStart w:id="26" w:name="_Toc519086906"/>
      <w:bookmarkStart w:id="27" w:name="_Toc519167587"/>
      <w:bookmarkStart w:id="28" w:name="_Toc519167737"/>
      <w:r w:rsidRPr="001F1757">
        <w:rPr>
          <w:rFonts w:hint="eastAsia"/>
        </w:rPr>
        <w:lastRenderedPageBreak/>
        <w:t>目</w:t>
      </w:r>
      <w:bookmarkStart w:id="29" w:name="BKML"/>
      <w:r w:rsidRPr="001F1757">
        <w:t> </w:t>
      </w:r>
      <w:r w:rsidRPr="001F1757">
        <w:t> </w:t>
      </w:r>
      <w:r w:rsidRPr="001F1757">
        <w:rPr>
          <w:rFonts w:hint="eastAsia"/>
        </w:rPr>
        <w:t>次</w:t>
      </w:r>
      <w:bookmarkEnd w:id="29"/>
    </w:p>
    <w:p w:rsidR="001F1757" w:rsidRPr="001F1757" w:rsidRDefault="009526F8" w:rsidP="001F1757">
      <w:pPr>
        <w:pStyle w:val="11"/>
        <w:spacing w:before="78" w:after="78"/>
        <w:rPr>
          <w:rFonts w:asciiTheme="minorHAnsi" w:eastAsiaTheme="minorEastAsia" w:hAnsiTheme="minorHAnsi" w:cstheme="minorBidi"/>
          <w:noProof/>
          <w:szCs w:val="22"/>
        </w:rPr>
      </w:pPr>
      <w:r w:rsidRPr="001F1757">
        <w:fldChar w:fldCharType="begin" w:fldLock="1"/>
      </w:r>
      <w:r w:rsidR="001F1757" w:rsidRPr="001F1757">
        <w:instrText xml:space="preserve"> </w:instrText>
      </w:r>
      <w:r w:rsidR="001F1757" w:rsidRPr="001F1757">
        <w:rPr>
          <w:rFonts w:hint="eastAsia"/>
        </w:rPr>
        <w:instrText>TOC \h \z \t"前言、引言标题,1,参考文献、索引标题,1,章标题,1,参考文献,1,附录标识,1,一级条标题, 3,二级条标题, 4" \* MERGEFORMAT</w:instrText>
      </w:r>
      <w:r w:rsidR="001F1757" w:rsidRPr="001F1757">
        <w:instrText xml:space="preserve"> </w:instrText>
      </w:r>
      <w:r w:rsidRPr="001F1757">
        <w:fldChar w:fldCharType="separate"/>
      </w:r>
      <w:hyperlink w:anchor="_Toc519493371" w:history="1">
        <w:r w:rsidR="001F1757" w:rsidRPr="001F1757">
          <w:rPr>
            <w:rStyle w:val="afff6"/>
            <w:rFonts w:hint="eastAsia"/>
          </w:rPr>
          <w:t>前言</w:t>
        </w:r>
        <w:r w:rsidR="001F1757" w:rsidRPr="001F1757">
          <w:rPr>
            <w:noProof/>
            <w:webHidden/>
          </w:rPr>
          <w:tab/>
        </w:r>
        <w:r w:rsidRPr="001F1757">
          <w:rPr>
            <w:noProof/>
            <w:webHidden/>
          </w:rPr>
          <w:fldChar w:fldCharType="begin" w:fldLock="1"/>
        </w:r>
        <w:r w:rsidR="001F1757" w:rsidRPr="001F1757">
          <w:rPr>
            <w:noProof/>
            <w:webHidden/>
          </w:rPr>
          <w:instrText xml:space="preserve"> PAGEREF _Toc519493371 \h </w:instrText>
        </w:r>
        <w:r w:rsidRPr="001F1757">
          <w:rPr>
            <w:noProof/>
            <w:webHidden/>
          </w:rPr>
        </w:r>
        <w:r w:rsidRPr="001F1757">
          <w:rPr>
            <w:noProof/>
            <w:webHidden/>
          </w:rPr>
          <w:fldChar w:fldCharType="separate"/>
        </w:r>
        <w:r w:rsidR="001F1757" w:rsidRPr="001F1757">
          <w:rPr>
            <w:noProof/>
            <w:webHidden/>
          </w:rPr>
          <w:t>V</w:t>
        </w:r>
        <w:r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372" w:history="1">
        <w:r w:rsidR="001F1757" w:rsidRPr="001F1757">
          <w:rPr>
            <w:rStyle w:val="afff6"/>
          </w:rPr>
          <w:t>1</w:t>
        </w:r>
        <w:r w:rsidR="001F1757">
          <w:rPr>
            <w:rStyle w:val="afff6"/>
            <w:rFonts w:hint="eastAsia"/>
          </w:rPr>
          <w:t xml:space="preserve">　</w:t>
        </w:r>
        <w:r w:rsidR="001F1757" w:rsidRPr="001F1757">
          <w:rPr>
            <w:rStyle w:val="afff6"/>
            <w:rFonts w:hint="eastAsia"/>
          </w:rPr>
          <w:t>范围</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_Toc519493372 \h </w:instrText>
        </w:r>
        <w:r w:rsidR="009526F8" w:rsidRPr="001F1757">
          <w:rPr>
            <w:noProof/>
            <w:webHidden/>
          </w:rPr>
        </w:r>
        <w:r w:rsidR="009526F8" w:rsidRPr="001F1757">
          <w:rPr>
            <w:noProof/>
            <w:webHidden/>
          </w:rPr>
          <w:fldChar w:fldCharType="separate"/>
        </w:r>
        <w:r w:rsidR="001F1757" w:rsidRPr="001F1757">
          <w:rPr>
            <w:noProof/>
            <w:webHidden/>
          </w:rPr>
          <w:t>6</w:t>
        </w:r>
        <w:r w:rsidR="009526F8"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373" w:history="1">
        <w:r w:rsidR="001F1757" w:rsidRPr="001F1757">
          <w:rPr>
            <w:rStyle w:val="afff6"/>
          </w:rPr>
          <w:t>2</w:t>
        </w:r>
        <w:r w:rsidR="001F1757">
          <w:rPr>
            <w:rStyle w:val="afff6"/>
            <w:rFonts w:hint="eastAsia"/>
          </w:rPr>
          <w:t xml:space="preserve">　</w:t>
        </w:r>
        <w:r w:rsidR="001F1757" w:rsidRPr="001F1757">
          <w:rPr>
            <w:rStyle w:val="afff6"/>
            <w:rFonts w:hint="eastAsia"/>
          </w:rPr>
          <w:t>规范性引用文件</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_Toc519493373 \h </w:instrText>
        </w:r>
        <w:r w:rsidR="009526F8" w:rsidRPr="001F1757">
          <w:rPr>
            <w:noProof/>
            <w:webHidden/>
          </w:rPr>
        </w:r>
        <w:r w:rsidR="009526F8" w:rsidRPr="001F1757">
          <w:rPr>
            <w:noProof/>
            <w:webHidden/>
          </w:rPr>
          <w:fldChar w:fldCharType="separate"/>
        </w:r>
        <w:r w:rsidR="001F1757" w:rsidRPr="001F1757">
          <w:rPr>
            <w:noProof/>
            <w:webHidden/>
          </w:rPr>
          <w:t>6</w:t>
        </w:r>
        <w:r w:rsidR="009526F8"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374" w:history="1">
        <w:r w:rsidR="001F1757" w:rsidRPr="001F1757">
          <w:rPr>
            <w:rStyle w:val="afff6"/>
          </w:rPr>
          <w:t>3</w:t>
        </w:r>
        <w:r w:rsidR="001F1757">
          <w:rPr>
            <w:rStyle w:val="afff6"/>
            <w:rFonts w:hint="eastAsia"/>
          </w:rPr>
          <w:t xml:space="preserve">　</w:t>
        </w:r>
        <w:r w:rsidR="001F1757" w:rsidRPr="001F1757">
          <w:rPr>
            <w:rStyle w:val="afff6"/>
            <w:rFonts w:hint="eastAsia"/>
          </w:rPr>
          <w:t>术语和定义</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_Toc519493374 \h </w:instrText>
        </w:r>
        <w:r w:rsidR="009526F8" w:rsidRPr="001F1757">
          <w:rPr>
            <w:noProof/>
            <w:webHidden/>
          </w:rPr>
        </w:r>
        <w:r w:rsidR="009526F8" w:rsidRPr="001F1757">
          <w:rPr>
            <w:noProof/>
            <w:webHidden/>
          </w:rPr>
          <w:fldChar w:fldCharType="separate"/>
        </w:r>
        <w:r w:rsidR="001F1757" w:rsidRPr="001F1757">
          <w:rPr>
            <w:noProof/>
            <w:webHidden/>
          </w:rPr>
          <w:t>7</w:t>
        </w:r>
        <w:r w:rsidR="009526F8"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377" w:history="1">
        <w:r w:rsidR="001F1757" w:rsidRPr="001F1757">
          <w:rPr>
            <w:rStyle w:val="afff6"/>
          </w:rPr>
          <w:t>4</w:t>
        </w:r>
        <w:r w:rsidR="001F1757">
          <w:rPr>
            <w:rStyle w:val="afff6"/>
            <w:rFonts w:hint="eastAsia"/>
          </w:rPr>
          <w:t xml:space="preserve">　</w:t>
        </w:r>
        <w:r w:rsidR="001F1757" w:rsidRPr="001F1757">
          <w:rPr>
            <w:rStyle w:val="afff6"/>
            <w:rFonts w:hint="eastAsia"/>
          </w:rPr>
          <w:t>分类</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_Toc519493377 \h </w:instrText>
        </w:r>
        <w:r w:rsidR="009526F8" w:rsidRPr="001F1757">
          <w:rPr>
            <w:noProof/>
            <w:webHidden/>
          </w:rPr>
        </w:r>
        <w:r w:rsidR="009526F8" w:rsidRPr="001F1757">
          <w:rPr>
            <w:noProof/>
            <w:webHidden/>
          </w:rPr>
          <w:fldChar w:fldCharType="separate"/>
        </w:r>
        <w:r w:rsidR="001F1757" w:rsidRPr="001F1757">
          <w:rPr>
            <w:noProof/>
            <w:webHidden/>
          </w:rPr>
          <w:t>7</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378" w:history="1">
        <w:r w:rsidR="001F1757" w:rsidRPr="001F1757">
          <w:rPr>
            <w:rStyle w:val="afff6"/>
          </w:rPr>
          <w:t>4.1</w:t>
        </w:r>
        <w:r w:rsidR="001F1757">
          <w:rPr>
            <w:rStyle w:val="afff6"/>
            <w:rFonts w:hint="eastAsia"/>
          </w:rPr>
          <w:t xml:space="preserve">　</w:t>
        </w:r>
        <w:r w:rsidR="001F1757" w:rsidRPr="001F1757">
          <w:rPr>
            <w:rStyle w:val="afff6"/>
            <w:rFonts w:hint="eastAsia"/>
          </w:rPr>
          <w:t>壳体类型</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_Toc519493378 \h </w:instrText>
        </w:r>
        <w:r w:rsidR="009526F8" w:rsidRPr="001F1757">
          <w:rPr>
            <w:noProof/>
            <w:webHidden/>
          </w:rPr>
        </w:r>
        <w:r w:rsidR="009526F8" w:rsidRPr="001F1757">
          <w:rPr>
            <w:noProof/>
            <w:webHidden/>
          </w:rPr>
          <w:fldChar w:fldCharType="separate"/>
        </w:r>
        <w:r w:rsidR="001F1757" w:rsidRPr="001F1757">
          <w:rPr>
            <w:noProof/>
            <w:webHidden/>
          </w:rPr>
          <w:t>7</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379" w:history="1">
        <w:r w:rsidR="001F1757" w:rsidRPr="001F1757">
          <w:rPr>
            <w:rStyle w:val="afff6"/>
          </w:rPr>
          <w:t>4.2</w:t>
        </w:r>
        <w:r w:rsidR="001F1757">
          <w:rPr>
            <w:rStyle w:val="afff6"/>
            <w:rFonts w:hint="eastAsia"/>
          </w:rPr>
          <w:t xml:space="preserve">　</w:t>
        </w:r>
        <w:r w:rsidR="001F1757" w:rsidRPr="001F1757">
          <w:rPr>
            <w:rStyle w:val="afff6"/>
            <w:rFonts w:hint="eastAsia"/>
          </w:rPr>
          <w:t>使用场所</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_Toc519493379 \h </w:instrText>
        </w:r>
        <w:r w:rsidR="009526F8" w:rsidRPr="001F1757">
          <w:rPr>
            <w:noProof/>
            <w:webHidden/>
          </w:rPr>
        </w:r>
        <w:r w:rsidR="009526F8" w:rsidRPr="001F1757">
          <w:rPr>
            <w:noProof/>
            <w:webHidden/>
          </w:rPr>
          <w:fldChar w:fldCharType="separate"/>
        </w:r>
        <w:r w:rsidR="001F1757" w:rsidRPr="001F1757">
          <w:rPr>
            <w:noProof/>
            <w:webHidden/>
          </w:rPr>
          <w:t>8</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380" w:history="1">
        <w:r w:rsidR="001F1757" w:rsidRPr="001F1757">
          <w:rPr>
            <w:rStyle w:val="afff6"/>
          </w:rPr>
          <w:t>4.3</w:t>
        </w:r>
        <w:r w:rsidR="001F1757">
          <w:rPr>
            <w:rStyle w:val="afff6"/>
            <w:rFonts w:hint="eastAsia"/>
          </w:rPr>
          <w:t xml:space="preserve">　</w:t>
        </w:r>
        <w:r w:rsidR="001F1757" w:rsidRPr="001F1757">
          <w:rPr>
            <w:rStyle w:val="afff6"/>
            <w:rFonts w:hint="eastAsia"/>
          </w:rPr>
          <w:t>防护等级</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_Toc519493380 \h </w:instrText>
        </w:r>
        <w:r w:rsidR="009526F8" w:rsidRPr="001F1757">
          <w:rPr>
            <w:noProof/>
            <w:webHidden/>
          </w:rPr>
        </w:r>
        <w:r w:rsidR="009526F8" w:rsidRPr="001F1757">
          <w:rPr>
            <w:noProof/>
            <w:webHidden/>
          </w:rPr>
          <w:fldChar w:fldCharType="separate"/>
        </w:r>
        <w:r w:rsidR="001F1757" w:rsidRPr="001F1757">
          <w:rPr>
            <w:noProof/>
            <w:webHidden/>
          </w:rPr>
          <w:t>8</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381" w:history="1">
        <w:r w:rsidR="001F1757" w:rsidRPr="001F1757">
          <w:rPr>
            <w:rStyle w:val="afff6"/>
          </w:rPr>
          <w:t>4.4</w:t>
        </w:r>
        <w:r w:rsidR="001F1757">
          <w:rPr>
            <w:rStyle w:val="afff6"/>
            <w:rFonts w:hint="eastAsia"/>
          </w:rPr>
          <w:t xml:space="preserve">　</w:t>
        </w:r>
        <w:r w:rsidR="001F1757" w:rsidRPr="001F1757">
          <w:rPr>
            <w:rStyle w:val="afff6"/>
            <w:rFonts w:hint="eastAsia"/>
          </w:rPr>
          <w:t>设备安装面</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_Toc519493381 \h </w:instrText>
        </w:r>
        <w:r w:rsidR="009526F8" w:rsidRPr="001F1757">
          <w:rPr>
            <w:noProof/>
            <w:webHidden/>
          </w:rPr>
        </w:r>
        <w:r w:rsidR="009526F8" w:rsidRPr="001F1757">
          <w:rPr>
            <w:noProof/>
            <w:webHidden/>
          </w:rPr>
          <w:fldChar w:fldCharType="separate"/>
        </w:r>
        <w:r w:rsidR="001F1757" w:rsidRPr="001F1757">
          <w:rPr>
            <w:noProof/>
            <w:webHidden/>
          </w:rPr>
          <w:t>8</w:t>
        </w:r>
        <w:r w:rsidR="009526F8"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382" w:history="1">
        <w:r w:rsidR="001F1757" w:rsidRPr="001F1757">
          <w:rPr>
            <w:rStyle w:val="afff6"/>
          </w:rPr>
          <w:t>5</w:t>
        </w:r>
        <w:r w:rsidR="001F1757">
          <w:rPr>
            <w:rStyle w:val="afff6"/>
            <w:rFonts w:hint="eastAsia"/>
          </w:rPr>
          <w:t xml:space="preserve">　</w:t>
        </w:r>
        <w:r w:rsidR="001F1757" w:rsidRPr="001F1757">
          <w:rPr>
            <w:rStyle w:val="afff6"/>
            <w:rFonts w:hint="eastAsia"/>
          </w:rPr>
          <w:t>使用条件</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_Toc519493382 \h </w:instrText>
        </w:r>
        <w:r w:rsidR="009526F8" w:rsidRPr="001F1757">
          <w:rPr>
            <w:noProof/>
            <w:webHidden/>
          </w:rPr>
        </w:r>
        <w:r w:rsidR="009526F8" w:rsidRPr="001F1757">
          <w:rPr>
            <w:noProof/>
            <w:webHidden/>
          </w:rPr>
          <w:fldChar w:fldCharType="separate"/>
        </w:r>
        <w:r w:rsidR="001F1757" w:rsidRPr="001F1757">
          <w:rPr>
            <w:noProof/>
            <w:webHidden/>
          </w:rPr>
          <w:t>8</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383" w:history="1">
        <w:r w:rsidR="001F1757" w:rsidRPr="001F1757">
          <w:rPr>
            <w:rStyle w:val="afff6"/>
          </w:rPr>
          <w:t>5.1</w:t>
        </w:r>
        <w:r w:rsidR="001F1757">
          <w:rPr>
            <w:rStyle w:val="afff6"/>
            <w:rFonts w:hint="eastAsia"/>
          </w:rPr>
          <w:t xml:space="preserve">　</w:t>
        </w:r>
        <w:r w:rsidR="001F1757" w:rsidRPr="001F1757">
          <w:rPr>
            <w:rStyle w:val="afff6"/>
            <w:rFonts w:hint="eastAsia"/>
          </w:rPr>
          <w:t>正常使用条件</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_Toc519493383 \h </w:instrText>
        </w:r>
        <w:r w:rsidR="009526F8" w:rsidRPr="001F1757">
          <w:rPr>
            <w:noProof/>
            <w:webHidden/>
          </w:rPr>
        </w:r>
        <w:r w:rsidR="009526F8" w:rsidRPr="001F1757">
          <w:rPr>
            <w:noProof/>
            <w:webHidden/>
          </w:rPr>
          <w:fldChar w:fldCharType="separate"/>
        </w:r>
        <w:r w:rsidR="001F1757" w:rsidRPr="001F1757">
          <w:rPr>
            <w:noProof/>
            <w:webHidden/>
          </w:rPr>
          <w:t>8</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387" w:history="1">
        <w:r w:rsidR="001F1757" w:rsidRPr="001F1757">
          <w:rPr>
            <w:rStyle w:val="afff6"/>
          </w:rPr>
          <w:t>5.2</w:t>
        </w:r>
        <w:r w:rsidR="001F1757">
          <w:rPr>
            <w:rStyle w:val="afff6"/>
            <w:rFonts w:hint="eastAsia"/>
          </w:rPr>
          <w:t xml:space="preserve">　</w:t>
        </w:r>
        <w:r w:rsidR="001F1757" w:rsidRPr="001F1757">
          <w:rPr>
            <w:rStyle w:val="afff6"/>
            <w:rFonts w:hint="eastAsia"/>
          </w:rPr>
          <w:t>特殊使用条件</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_Toc519493387 \h </w:instrText>
        </w:r>
        <w:r w:rsidR="009526F8" w:rsidRPr="001F1757">
          <w:rPr>
            <w:noProof/>
            <w:webHidden/>
          </w:rPr>
        </w:r>
        <w:r w:rsidR="009526F8" w:rsidRPr="001F1757">
          <w:rPr>
            <w:noProof/>
            <w:webHidden/>
          </w:rPr>
          <w:fldChar w:fldCharType="separate"/>
        </w:r>
        <w:r w:rsidR="001F1757" w:rsidRPr="001F1757">
          <w:rPr>
            <w:noProof/>
            <w:webHidden/>
          </w:rPr>
          <w:t>9</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388" w:history="1">
        <w:r w:rsidR="001F1757" w:rsidRPr="001F1757">
          <w:rPr>
            <w:rStyle w:val="afff6"/>
          </w:rPr>
          <w:t>5.3</w:t>
        </w:r>
        <w:r w:rsidR="001F1757">
          <w:rPr>
            <w:rStyle w:val="afff6"/>
            <w:rFonts w:hint="eastAsia"/>
          </w:rPr>
          <w:t xml:space="preserve">　</w:t>
        </w:r>
        <w:r w:rsidR="001F1757" w:rsidRPr="001F1757">
          <w:rPr>
            <w:rStyle w:val="afff6"/>
            <w:rFonts w:hint="eastAsia"/>
          </w:rPr>
          <w:t>运输、存放和安装条件</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_Toc519493388 \h </w:instrText>
        </w:r>
        <w:r w:rsidR="009526F8" w:rsidRPr="001F1757">
          <w:rPr>
            <w:noProof/>
            <w:webHidden/>
          </w:rPr>
        </w:r>
        <w:r w:rsidR="009526F8" w:rsidRPr="001F1757">
          <w:rPr>
            <w:noProof/>
            <w:webHidden/>
          </w:rPr>
          <w:fldChar w:fldCharType="separate"/>
        </w:r>
        <w:r w:rsidR="001F1757" w:rsidRPr="001F1757">
          <w:rPr>
            <w:noProof/>
            <w:webHidden/>
          </w:rPr>
          <w:t>9</w:t>
        </w:r>
        <w:r w:rsidR="009526F8"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389" w:history="1">
        <w:r w:rsidR="001F1757" w:rsidRPr="001F1757">
          <w:rPr>
            <w:rStyle w:val="afff6"/>
          </w:rPr>
          <w:t>6</w:t>
        </w:r>
        <w:r w:rsidR="001F1757">
          <w:rPr>
            <w:rStyle w:val="afff6"/>
            <w:rFonts w:hint="eastAsia"/>
          </w:rPr>
          <w:t xml:space="preserve">　</w:t>
        </w:r>
        <w:r w:rsidR="001F1757" w:rsidRPr="001F1757">
          <w:rPr>
            <w:rStyle w:val="afff6"/>
            <w:rFonts w:hint="eastAsia"/>
          </w:rPr>
          <w:t>结构要求</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_Toc519493389 \h </w:instrText>
        </w:r>
        <w:r w:rsidR="009526F8" w:rsidRPr="001F1757">
          <w:rPr>
            <w:noProof/>
            <w:webHidden/>
          </w:rPr>
        </w:r>
        <w:r w:rsidR="009526F8" w:rsidRPr="001F1757">
          <w:rPr>
            <w:noProof/>
            <w:webHidden/>
          </w:rPr>
          <w:fldChar w:fldCharType="separate"/>
        </w:r>
        <w:r w:rsidR="001F1757" w:rsidRPr="001F1757">
          <w:rPr>
            <w:noProof/>
            <w:webHidden/>
          </w:rPr>
          <w:t>9</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390" w:history="1">
        <w:r w:rsidR="001F1757" w:rsidRPr="001F1757">
          <w:rPr>
            <w:rStyle w:val="afff6"/>
          </w:rPr>
          <w:t>6.1</w:t>
        </w:r>
        <w:r w:rsidR="001F1757">
          <w:rPr>
            <w:rStyle w:val="afff6"/>
            <w:rFonts w:hint="eastAsia"/>
          </w:rPr>
          <w:t xml:space="preserve">　</w:t>
        </w:r>
        <w:r w:rsidR="001F1757" w:rsidRPr="001F1757">
          <w:rPr>
            <w:rStyle w:val="afff6"/>
            <w:rFonts w:hint="eastAsia"/>
          </w:rPr>
          <w:t>材料和部件强度</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_Toc519493390 \h </w:instrText>
        </w:r>
        <w:r w:rsidR="009526F8" w:rsidRPr="001F1757">
          <w:rPr>
            <w:noProof/>
            <w:webHidden/>
          </w:rPr>
        </w:r>
        <w:r w:rsidR="009526F8" w:rsidRPr="001F1757">
          <w:rPr>
            <w:noProof/>
            <w:webHidden/>
          </w:rPr>
          <w:fldChar w:fldCharType="separate"/>
        </w:r>
        <w:r w:rsidR="001F1757" w:rsidRPr="001F1757">
          <w:rPr>
            <w:noProof/>
            <w:webHidden/>
          </w:rPr>
          <w:t>9</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00" w:history="1">
        <w:r w:rsidR="001F1757" w:rsidRPr="001F1757">
          <w:rPr>
            <w:rStyle w:val="afff6"/>
          </w:rPr>
          <w:t>6.2</w:t>
        </w:r>
        <w:r w:rsidR="001F1757">
          <w:rPr>
            <w:rStyle w:val="afff6"/>
            <w:rFonts w:hint="eastAsia"/>
          </w:rPr>
          <w:t xml:space="preserve">　</w:t>
        </w:r>
        <w:r w:rsidR="001F1757" w:rsidRPr="001F1757">
          <w:rPr>
            <w:rStyle w:val="afff6"/>
            <w:rFonts w:hint="eastAsia"/>
          </w:rPr>
          <w:t>尺寸</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_Toc519493400 \h </w:instrText>
        </w:r>
        <w:r w:rsidR="009526F8" w:rsidRPr="001F1757">
          <w:rPr>
            <w:noProof/>
            <w:webHidden/>
          </w:rPr>
        </w:r>
        <w:r w:rsidR="009526F8" w:rsidRPr="001F1757">
          <w:rPr>
            <w:noProof/>
            <w:webHidden/>
          </w:rPr>
          <w:fldChar w:fldCharType="separate"/>
        </w:r>
        <w:r w:rsidR="001F1757" w:rsidRPr="001F1757">
          <w:rPr>
            <w:noProof/>
            <w:webHidden/>
          </w:rPr>
          <w:t>10</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01" w:history="1">
        <w:r w:rsidR="001F1757" w:rsidRPr="001F1757">
          <w:rPr>
            <w:rStyle w:val="afff6"/>
          </w:rPr>
          <w:t>6.3</w:t>
        </w:r>
        <w:r w:rsidR="001F1757">
          <w:rPr>
            <w:rStyle w:val="afff6"/>
            <w:rFonts w:hint="eastAsia"/>
          </w:rPr>
          <w:t xml:space="preserve">　</w:t>
        </w:r>
        <w:r w:rsidR="001F1757" w:rsidRPr="001F1757">
          <w:rPr>
            <w:rStyle w:val="afff6"/>
            <w:rFonts w:hint="eastAsia"/>
          </w:rPr>
          <w:t>箱柜结构</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_Toc519493401 \h </w:instrText>
        </w:r>
        <w:r w:rsidR="009526F8" w:rsidRPr="001F1757">
          <w:rPr>
            <w:noProof/>
            <w:webHidden/>
          </w:rPr>
        </w:r>
        <w:r w:rsidR="009526F8" w:rsidRPr="001F1757">
          <w:rPr>
            <w:noProof/>
            <w:webHidden/>
          </w:rPr>
          <w:fldChar w:fldCharType="separate"/>
        </w:r>
        <w:r w:rsidR="001F1757" w:rsidRPr="001F1757">
          <w:rPr>
            <w:noProof/>
            <w:webHidden/>
          </w:rPr>
          <w:t>11</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07" w:history="1">
        <w:r w:rsidR="001F1757" w:rsidRPr="001F1757">
          <w:rPr>
            <w:rStyle w:val="afff6"/>
          </w:rPr>
          <w:t>6.4</w:t>
        </w:r>
        <w:r w:rsidR="001F1757">
          <w:rPr>
            <w:rStyle w:val="afff6"/>
            <w:rFonts w:hint="eastAsia"/>
          </w:rPr>
          <w:t xml:space="preserve">　</w:t>
        </w:r>
        <w:r w:rsidR="001F1757" w:rsidRPr="001F1757">
          <w:rPr>
            <w:rStyle w:val="afff6"/>
            <w:rFonts w:hint="eastAsia"/>
          </w:rPr>
          <w:t>成套设备外壳的防护等级</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_Toc519493407 \h </w:instrText>
        </w:r>
        <w:r w:rsidR="009526F8" w:rsidRPr="001F1757">
          <w:rPr>
            <w:noProof/>
            <w:webHidden/>
          </w:rPr>
        </w:r>
        <w:r w:rsidR="009526F8" w:rsidRPr="001F1757">
          <w:rPr>
            <w:noProof/>
            <w:webHidden/>
          </w:rPr>
          <w:fldChar w:fldCharType="separate"/>
        </w:r>
        <w:r w:rsidR="001F1757" w:rsidRPr="001F1757">
          <w:rPr>
            <w:noProof/>
            <w:webHidden/>
          </w:rPr>
          <w:t>13</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08" w:history="1">
        <w:r w:rsidR="001F1757" w:rsidRPr="001F1757">
          <w:rPr>
            <w:rStyle w:val="afff6"/>
          </w:rPr>
          <w:t>6.5</w:t>
        </w:r>
        <w:r w:rsidR="001F1757">
          <w:rPr>
            <w:rStyle w:val="afff6"/>
            <w:rFonts w:hint="eastAsia"/>
          </w:rPr>
          <w:t xml:space="preserve">　</w:t>
        </w:r>
        <w:r w:rsidR="001F1757" w:rsidRPr="001F1757">
          <w:rPr>
            <w:rStyle w:val="afff6"/>
            <w:rFonts w:hint="eastAsia"/>
          </w:rPr>
          <w:t>电气间隙和爬电距离</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_Toc519493408 \h </w:instrText>
        </w:r>
        <w:r w:rsidR="009526F8" w:rsidRPr="001F1757">
          <w:rPr>
            <w:noProof/>
            <w:webHidden/>
          </w:rPr>
        </w:r>
        <w:r w:rsidR="009526F8" w:rsidRPr="001F1757">
          <w:rPr>
            <w:noProof/>
            <w:webHidden/>
          </w:rPr>
          <w:fldChar w:fldCharType="separate"/>
        </w:r>
        <w:r w:rsidR="001F1757" w:rsidRPr="001F1757">
          <w:rPr>
            <w:noProof/>
            <w:webHidden/>
          </w:rPr>
          <w:t>13</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09" w:history="1">
        <w:r w:rsidR="001F1757" w:rsidRPr="001F1757">
          <w:rPr>
            <w:rStyle w:val="afff6"/>
          </w:rPr>
          <w:t>6.6</w:t>
        </w:r>
        <w:r w:rsidR="001F1757">
          <w:rPr>
            <w:rStyle w:val="afff6"/>
            <w:rFonts w:hint="eastAsia"/>
          </w:rPr>
          <w:t xml:space="preserve">　</w:t>
        </w:r>
        <w:r w:rsidR="001F1757" w:rsidRPr="001F1757">
          <w:rPr>
            <w:rStyle w:val="afff6"/>
            <w:rFonts w:hint="eastAsia"/>
          </w:rPr>
          <w:t>电击防护</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_Toc519493409 \h </w:instrText>
        </w:r>
        <w:r w:rsidR="009526F8" w:rsidRPr="001F1757">
          <w:rPr>
            <w:noProof/>
            <w:webHidden/>
          </w:rPr>
        </w:r>
        <w:r w:rsidR="009526F8" w:rsidRPr="001F1757">
          <w:rPr>
            <w:noProof/>
            <w:webHidden/>
          </w:rPr>
          <w:fldChar w:fldCharType="separate"/>
        </w:r>
        <w:r w:rsidR="001F1757" w:rsidRPr="001F1757">
          <w:rPr>
            <w:noProof/>
            <w:webHidden/>
          </w:rPr>
          <w:t>14</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16" w:history="1">
        <w:r w:rsidR="001F1757" w:rsidRPr="001F1757">
          <w:rPr>
            <w:rStyle w:val="afff6"/>
          </w:rPr>
          <w:t>6.7</w:t>
        </w:r>
        <w:r w:rsidR="001F1757">
          <w:rPr>
            <w:rStyle w:val="afff6"/>
            <w:rFonts w:hint="eastAsia"/>
          </w:rPr>
          <w:t xml:space="preserve">　</w:t>
        </w:r>
        <w:r w:rsidR="001F1757" w:rsidRPr="001F1757">
          <w:rPr>
            <w:rStyle w:val="afff6"/>
            <w:rFonts w:hint="eastAsia"/>
          </w:rPr>
          <w:t>开关器件与元件的选择和安装</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_Toc519493416 \h </w:instrText>
        </w:r>
        <w:r w:rsidR="009526F8" w:rsidRPr="001F1757">
          <w:rPr>
            <w:noProof/>
            <w:webHidden/>
          </w:rPr>
        </w:r>
        <w:r w:rsidR="009526F8" w:rsidRPr="001F1757">
          <w:rPr>
            <w:noProof/>
            <w:webHidden/>
          </w:rPr>
          <w:fldChar w:fldCharType="separate"/>
        </w:r>
        <w:r w:rsidR="001F1757" w:rsidRPr="001F1757">
          <w:rPr>
            <w:noProof/>
            <w:webHidden/>
          </w:rPr>
          <w:t>18</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21" w:history="1">
        <w:r w:rsidR="001F1757" w:rsidRPr="001F1757">
          <w:rPr>
            <w:rStyle w:val="afff6"/>
          </w:rPr>
          <w:t>6.8</w:t>
        </w:r>
        <w:r w:rsidR="001F1757">
          <w:rPr>
            <w:rStyle w:val="afff6"/>
            <w:rFonts w:hint="eastAsia"/>
          </w:rPr>
          <w:t xml:space="preserve">　</w:t>
        </w:r>
        <w:r w:rsidR="001F1757" w:rsidRPr="001F1757">
          <w:rPr>
            <w:rStyle w:val="afff6"/>
            <w:rFonts w:hint="eastAsia"/>
          </w:rPr>
          <w:t>内部电路和连接</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_Toc519493421 \h </w:instrText>
        </w:r>
        <w:r w:rsidR="009526F8" w:rsidRPr="001F1757">
          <w:rPr>
            <w:noProof/>
            <w:webHidden/>
          </w:rPr>
        </w:r>
        <w:r w:rsidR="009526F8" w:rsidRPr="001F1757">
          <w:rPr>
            <w:noProof/>
            <w:webHidden/>
          </w:rPr>
          <w:fldChar w:fldCharType="separate"/>
        </w:r>
        <w:r w:rsidR="001F1757" w:rsidRPr="001F1757">
          <w:rPr>
            <w:noProof/>
            <w:webHidden/>
          </w:rPr>
          <w:t>21</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28" w:history="1">
        <w:r w:rsidR="001F1757" w:rsidRPr="001F1757">
          <w:rPr>
            <w:rStyle w:val="afff6"/>
          </w:rPr>
          <w:t>6.9</w:t>
        </w:r>
        <w:r w:rsidR="001F1757">
          <w:rPr>
            <w:rStyle w:val="afff6"/>
            <w:rFonts w:hint="eastAsia"/>
          </w:rPr>
          <w:t xml:space="preserve">　</w:t>
        </w:r>
        <w:r w:rsidR="001F1757" w:rsidRPr="001F1757">
          <w:rPr>
            <w:rStyle w:val="afff6"/>
            <w:rFonts w:hint="eastAsia"/>
          </w:rPr>
          <w:t>外接导线端子</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_Toc519493428 \h </w:instrText>
        </w:r>
        <w:r w:rsidR="009526F8" w:rsidRPr="001F1757">
          <w:rPr>
            <w:noProof/>
            <w:webHidden/>
          </w:rPr>
        </w:r>
        <w:r w:rsidR="009526F8" w:rsidRPr="001F1757">
          <w:rPr>
            <w:noProof/>
            <w:webHidden/>
          </w:rPr>
          <w:fldChar w:fldCharType="separate"/>
        </w:r>
        <w:r w:rsidR="001F1757" w:rsidRPr="001F1757">
          <w:rPr>
            <w:noProof/>
            <w:webHidden/>
          </w:rPr>
          <w:t>22</w:t>
        </w:r>
        <w:r w:rsidR="009526F8"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429" w:history="1">
        <w:r w:rsidR="001F1757" w:rsidRPr="001F1757">
          <w:rPr>
            <w:rStyle w:val="afff6"/>
          </w:rPr>
          <w:t>7</w:t>
        </w:r>
        <w:r w:rsidR="001F1757">
          <w:rPr>
            <w:rStyle w:val="afff6"/>
            <w:rFonts w:hint="eastAsia"/>
          </w:rPr>
          <w:t xml:space="preserve">　</w:t>
        </w:r>
        <w:r w:rsidR="001F1757" w:rsidRPr="001F1757">
          <w:rPr>
            <w:rStyle w:val="afff6"/>
            <w:rFonts w:hint="eastAsia"/>
          </w:rPr>
          <w:t>性能要求</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_Toc519493429 \h </w:instrText>
        </w:r>
        <w:r w:rsidR="009526F8" w:rsidRPr="001F1757">
          <w:rPr>
            <w:noProof/>
            <w:webHidden/>
          </w:rPr>
        </w:r>
        <w:r w:rsidR="009526F8" w:rsidRPr="001F1757">
          <w:rPr>
            <w:noProof/>
            <w:webHidden/>
          </w:rPr>
          <w:fldChar w:fldCharType="separate"/>
        </w:r>
        <w:r w:rsidR="001F1757" w:rsidRPr="001F1757">
          <w:rPr>
            <w:noProof/>
            <w:webHidden/>
          </w:rPr>
          <w:t>23</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30" w:history="1">
        <w:r w:rsidR="001F1757" w:rsidRPr="001F1757">
          <w:rPr>
            <w:rStyle w:val="afff6"/>
          </w:rPr>
          <w:t>7.1</w:t>
        </w:r>
        <w:r w:rsidR="001F1757">
          <w:rPr>
            <w:rStyle w:val="afff6"/>
            <w:rFonts w:hint="eastAsia"/>
          </w:rPr>
          <w:t xml:space="preserve">　</w:t>
        </w:r>
        <w:r w:rsidR="001F1757" w:rsidRPr="001F1757">
          <w:rPr>
            <w:rStyle w:val="afff6"/>
            <w:rFonts w:hint="eastAsia"/>
          </w:rPr>
          <w:t>介电性能</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_Toc519493430 \h </w:instrText>
        </w:r>
        <w:r w:rsidR="009526F8" w:rsidRPr="001F1757">
          <w:rPr>
            <w:noProof/>
            <w:webHidden/>
          </w:rPr>
        </w:r>
        <w:r w:rsidR="009526F8" w:rsidRPr="001F1757">
          <w:rPr>
            <w:noProof/>
            <w:webHidden/>
          </w:rPr>
          <w:fldChar w:fldCharType="separate"/>
        </w:r>
        <w:r w:rsidR="001F1757" w:rsidRPr="001F1757">
          <w:rPr>
            <w:noProof/>
            <w:webHidden/>
          </w:rPr>
          <w:t>23</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35" w:history="1">
        <w:r w:rsidR="001F1757" w:rsidRPr="001F1757">
          <w:rPr>
            <w:rStyle w:val="afff6"/>
          </w:rPr>
          <w:t>7.2</w:t>
        </w:r>
        <w:r w:rsidR="001F1757">
          <w:rPr>
            <w:rStyle w:val="afff6"/>
            <w:rFonts w:hint="eastAsia"/>
          </w:rPr>
          <w:t xml:space="preserve">　</w:t>
        </w:r>
        <w:r w:rsidR="001F1757" w:rsidRPr="001F1757">
          <w:rPr>
            <w:rStyle w:val="afff6"/>
            <w:rFonts w:hint="eastAsia"/>
          </w:rPr>
          <w:t>温升</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_Toc519493435 \h </w:instrText>
        </w:r>
        <w:r w:rsidR="009526F8" w:rsidRPr="001F1757">
          <w:rPr>
            <w:noProof/>
            <w:webHidden/>
          </w:rPr>
        </w:r>
        <w:r w:rsidR="009526F8" w:rsidRPr="001F1757">
          <w:rPr>
            <w:noProof/>
            <w:webHidden/>
          </w:rPr>
          <w:fldChar w:fldCharType="separate"/>
        </w:r>
        <w:r w:rsidR="001F1757" w:rsidRPr="001F1757">
          <w:rPr>
            <w:noProof/>
            <w:webHidden/>
          </w:rPr>
          <w:t>24</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36" w:history="1">
        <w:r w:rsidR="001F1757" w:rsidRPr="001F1757">
          <w:rPr>
            <w:rStyle w:val="afff6"/>
          </w:rPr>
          <w:t>7.3</w:t>
        </w:r>
        <w:r w:rsidR="001F1757">
          <w:rPr>
            <w:rStyle w:val="afff6"/>
            <w:rFonts w:hint="eastAsia"/>
          </w:rPr>
          <w:t xml:space="preserve">　</w:t>
        </w:r>
        <w:r w:rsidR="001F1757" w:rsidRPr="001F1757">
          <w:rPr>
            <w:rStyle w:val="afff6"/>
            <w:rFonts w:hint="eastAsia"/>
          </w:rPr>
          <w:t>短路保护与短路耐受强度</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_Toc519493436 \h </w:instrText>
        </w:r>
        <w:r w:rsidR="009526F8" w:rsidRPr="001F1757">
          <w:rPr>
            <w:noProof/>
            <w:webHidden/>
          </w:rPr>
        </w:r>
        <w:r w:rsidR="009526F8" w:rsidRPr="001F1757">
          <w:rPr>
            <w:noProof/>
            <w:webHidden/>
          </w:rPr>
          <w:fldChar w:fldCharType="separate"/>
        </w:r>
        <w:r w:rsidR="001F1757" w:rsidRPr="001F1757">
          <w:rPr>
            <w:noProof/>
            <w:webHidden/>
          </w:rPr>
          <w:t>24</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41" w:history="1">
        <w:r w:rsidR="001F1757" w:rsidRPr="001F1757">
          <w:rPr>
            <w:rStyle w:val="afff6"/>
          </w:rPr>
          <w:t>7.4</w:t>
        </w:r>
        <w:r w:rsidR="001F1757">
          <w:rPr>
            <w:rStyle w:val="afff6"/>
            <w:rFonts w:hint="eastAsia"/>
          </w:rPr>
          <w:t xml:space="preserve">　</w:t>
        </w:r>
        <w:r w:rsidR="001F1757" w:rsidRPr="001F1757">
          <w:rPr>
            <w:rStyle w:val="afff6"/>
            <w:rFonts w:hint="eastAsia"/>
          </w:rPr>
          <w:t>电磁兼容性（</w:t>
        </w:r>
        <w:r w:rsidR="001F1757" w:rsidRPr="001F1757">
          <w:rPr>
            <w:rStyle w:val="afff6"/>
          </w:rPr>
          <w:t>EMC</w:t>
        </w:r>
        <w:r w:rsidR="001F1757" w:rsidRPr="001F1757">
          <w:rPr>
            <w:rStyle w:val="afff6"/>
            <w:rFonts w:hint="eastAsia"/>
          </w:rPr>
          <w:t>）</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_Toc519493441 \h </w:instrText>
        </w:r>
        <w:r w:rsidR="009526F8" w:rsidRPr="001F1757">
          <w:rPr>
            <w:noProof/>
            <w:webHidden/>
          </w:rPr>
        </w:r>
        <w:r w:rsidR="009526F8" w:rsidRPr="001F1757">
          <w:rPr>
            <w:noProof/>
            <w:webHidden/>
          </w:rPr>
          <w:fldChar w:fldCharType="separate"/>
        </w:r>
        <w:r w:rsidR="001F1757" w:rsidRPr="001F1757">
          <w:rPr>
            <w:noProof/>
            <w:webHidden/>
          </w:rPr>
          <w:t>25</w:t>
        </w:r>
        <w:r w:rsidR="009526F8"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444" w:history="1">
        <w:r w:rsidR="001F1757" w:rsidRPr="001F1757">
          <w:rPr>
            <w:rStyle w:val="afff6"/>
          </w:rPr>
          <w:t>8</w:t>
        </w:r>
        <w:r w:rsidR="001F1757">
          <w:rPr>
            <w:rStyle w:val="afff6"/>
            <w:rFonts w:hint="eastAsia"/>
          </w:rPr>
          <w:t xml:space="preserve">　</w:t>
        </w:r>
        <w:r w:rsidR="001F1757" w:rsidRPr="001F1757">
          <w:rPr>
            <w:rStyle w:val="afff6"/>
            <w:rFonts w:hint="eastAsia"/>
          </w:rPr>
          <w:t>设计验证</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_Toc519493444 \h </w:instrText>
        </w:r>
        <w:r w:rsidR="009526F8" w:rsidRPr="001F1757">
          <w:rPr>
            <w:noProof/>
            <w:webHidden/>
          </w:rPr>
        </w:r>
        <w:r w:rsidR="009526F8" w:rsidRPr="001F1757">
          <w:rPr>
            <w:noProof/>
            <w:webHidden/>
          </w:rPr>
          <w:fldChar w:fldCharType="separate"/>
        </w:r>
        <w:r w:rsidR="001F1757" w:rsidRPr="001F1757">
          <w:rPr>
            <w:noProof/>
            <w:webHidden/>
          </w:rPr>
          <w:t>29</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45" w:history="1">
        <w:r w:rsidR="001F1757" w:rsidRPr="001F1757">
          <w:rPr>
            <w:rStyle w:val="afff6"/>
          </w:rPr>
          <w:t>8.1</w:t>
        </w:r>
        <w:r w:rsidR="001F1757">
          <w:rPr>
            <w:rStyle w:val="afff6"/>
            <w:rFonts w:hint="eastAsia"/>
          </w:rPr>
          <w:t xml:space="preserve">　</w:t>
        </w:r>
        <w:r w:rsidR="001F1757" w:rsidRPr="001F1757">
          <w:rPr>
            <w:rStyle w:val="afff6"/>
            <w:rFonts w:hint="eastAsia"/>
          </w:rPr>
          <w:t>材料和部件强度的验证</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_Toc519493445 \h </w:instrText>
        </w:r>
        <w:r w:rsidR="009526F8" w:rsidRPr="001F1757">
          <w:rPr>
            <w:noProof/>
            <w:webHidden/>
          </w:rPr>
        </w:r>
        <w:r w:rsidR="009526F8" w:rsidRPr="001F1757">
          <w:rPr>
            <w:noProof/>
            <w:webHidden/>
          </w:rPr>
          <w:fldChar w:fldCharType="separate"/>
        </w:r>
        <w:r w:rsidR="001F1757" w:rsidRPr="001F1757">
          <w:rPr>
            <w:noProof/>
            <w:webHidden/>
          </w:rPr>
          <w:t>29</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52" w:history="1">
        <w:r w:rsidR="001F1757" w:rsidRPr="001F1757">
          <w:rPr>
            <w:rStyle w:val="afff6"/>
          </w:rPr>
          <w:t>8.2</w:t>
        </w:r>
        <w:r w:rsidR="001F1757">
          <w:rPr>
            <w:rStyle w:val="afff6"/>
            <w:rFonts w:hint="eastAsia"/>
          </w:rPr>
          <w:t xml:space="preserve">　</w:t>
        </w:r>
        <w:r w:rsidR="001F1757" w:rsidRPr="001F1757">
          <w:rPr>
            <w:rStyle w:val="afff6"/>
            <w:rFonts w:hint="eastAsia"/>
          </w:rPr>
          <w:t>防护等级验证（</w:t>
        </w:r>
        <w:r w:rsidR="001F1757" w:rsidRPr="001F1757">
          <w:rPr>
            <w:rStyle w:val="afff6"/>
          </w:rPr>
          <w:t>IP</w:t>
        </w:r>
        <w:r w:rsidR="001F1757" w:rsidRPr="001F1757">
          <w:rPr>
            <w:rStyle w:val="afff6"/>
            <w:rFonts w:hint="eastAsia"/>
          </w:rPr>
          <w:t>代码）</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_Toc519493452 \h </w:instrText>
        </w:r>
        <w:r w:rsidR="009526F8" w:rsidRPr="001F1757">
          <w:rPr>
            <w:noProof/>
            <w:webHidden/>
          </w:rPr>
        </w:r>
        <w:r w:rsidR="009526F8" w:rsidRPr="001F1757">
          <w:rPr>
            <w:noProof/>
            <w:webHidden/>
          </w:rPr>
          <w:fldChar w:fldCharType="separate"/>
        </w:r>
        <w:r w:rsidR="001F1757" w:rsidRPr="001F1757">
          <w:rPr>
            <w:noProof/>
            <w:webHidden/>
          </w:rPr>
          <w:t>30</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53" w:history="1">
        <w:r w:rsidR="001F1757" w:rsidRPr="001F1757">
          <w:rPr>
            <w:rStyle w:val="afff6"/>
          </w:rPr>
          <w:t>8.3</w:t>
        </w:r>
        <w:r w:rsidR="001F1757">
          <w:rPr>
            <w:rStyle w:val="afff6"/>
            <w:rFonts w:hint="eastAsia"/>
          </w:rPr>
          <w:t xml:space="preserve">　</w:t>
        </w:r>
        <w:r w:rsidR="001F1757" w:rsidRPr="001F1757">
          <w:rPr>
            <w:rStyle w:val="afff6"/>
            <w:rFonts w:hint="eastAsia"/>
          </w:rPr>
          <w:t>电气间隙和爬电距离验证</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_Toc519493453 \h </w:instrText>
        </w:r>
        <w:r w:rsidR="009526F8" w:rsidRPr="001F1757">
          <w:rPr>
            <w:noProof/>
            <w:webHidden/>
          </w:rPr>
        </w:r>
        <w:r w:rsidR="009526F8" w:rsidRPr="001F1757">
          <w:rPr>
            <w:noProof/>
            <w:webHidden/>
          </w:rPr>
          <w:fldChar w:fldCharType="separate"/>
        </w:r>
        <w:r w:rsidR="001F1757" w:rsidRPr="001F1757">
          <w:rPr>
            <w:noProof/>
            <w:webHidden/>
          </w:rPr>
          <w:t>30</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54" w:history="1">
        <w:r w:rsidR="001F1757" w:rsidRPr="001F1757">
          <w:rPr>
            <w:rStyle w:val="afff6"/>
          </w:rPr>
          <w:t>8.4</w:t>
        </w:r>
        <w:r w:rsidR="001F1757">
          <w:rPr>
            <w:rStyle w:val="afff6"/>
            <w:rFonts w:hint="eastAsia"/>
          </w:rPr>
          <w:t xml:space="preserve">　</w:t>
        </w:r>
        <w:r w:rsidR="001F1757" w:rsidRPr="001F1757">
          <w:rPr>
            <w:rStyle w:val="afff6"/>
            <w:rFonts w:hint="eastAsia"/>
          </w:rPr>
          <w:t>电击防护和保护电路连续性验证</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_Toc519493454 \h </w:instrText>
        </w:r>
        <w:r w:rsidR="009526F8" w:rsidRPr="001F1757">
          <w:rPr>
            <w:noProof/>
            <w:webHidden/>
          </w:rPr>
        </w:r>
        <w:r w:rsidR="009526F8" w:rsidRPr="001F1757">
          <w:rPr>
            <w:noProof/>
            <w:webHidden/>
          </w:rPr>
          <w:fldChar w:fldCharType="separate"/>
        </w:r>
        <w:r w:rsidR="001F1757" w:rsidRPr="001F1757">
          <w:rPr>
            <w:noProof/>
            <w:webHidden/>
          </w:rPr>
          <w:t>30</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55" w:history="1">
        <w:r w:rsidR="001F1757" w:rsidRPr="001F1757">
          <w:rPr>
            <w:rStyle w:val="afff6"/>
          </w:rPr>
          <w:t>8.5</w:t>
        </w:r>
        <w:r w:rsidR="001F1757">
          <w:rPr>
            <w:rStyle w:val="afff6"/>
            <w:rFonts w:hint="eastAsia"/>
          </w:rPr>
          <w:t xml:space="preserve">　</w:t>
        </w:r>
        <w:r w:rsidR="001F1757" w:rsidRPr="001F1757">
          <w:rPr>
            <w:rStyle w:val="afff6"/>
            <w:rFonts w:hint="eastAsia"/>
          </w:rPr>
          <w:t>开关器件和元件的组合</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_Toc519493455 \h </w:instrText>
        </w:r>
        <w:r w:rsidR="009526F8" w:rsidRPr="001F1757">
          <w:rPr>
            <w:noProof/>
            <w:webHidden/>
          </w:rPr>
        </w:r>
        <w:r w:rsidR="009526F8" w:rsidRPr="001F1757">
          <w:rPr>
            <w:noProof/>
            <w:webHidden/>
          </w:rPr>
          <w:fldChar w:fldCharType="separate"/>
        </w:r>
        <w:r w:rsidR="001F1757" w:rsidRPr="001F1757">
          <w:rPr>
            <w:noProof/>
            <w:webHidden/>
          </w:rPr>
          <w:t>30</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56" w:history="1">
        <w:r w:rsidR="001F1757" w:rsidRPr="001F1757">
          <w:rPr>
            <w:rStyle w:val="afff6"/>
          </w:rPr>
          <w:t>8.6</w:t>
        </w:r>
        <w:r w:rsidR="001F1757">
          <w:rPr>
            <w:rStyle w:val="afff6"/>
            <w:rFonts w:hint="eastAsia"/>
          </w:rPr>
          <w:t xml:space="preserve">　</w:t>
        </w:r>
        <w:r w:rsidR="001F1757" w:rsidRPr="001F1757">
          <w:rPr>
            <w:rStyle w:val="afff6"/>
            <w:rFonts w:hint="eastAsia"/>
          </w:rPr>
          <w:t>内部电路和连接</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_Toc519493456 \h </w:instrText>
        </w:r>
        <w:r w:rsidR="009526F8" w:rsidRPr="001F1757">
          <w:rPr>
            <w:noProof/>
            <w:webHidden/>
          </w:rPr>
        </w:r>
        <w:r w:rsidR="009526F8" w:rsidRPr="001F1757">
          <w:rPr>
            <w:noProof/>
            <w:webHidden/>
          </w:rPr>
          <w:fldChar w:fldCharType="separate"/>
        </w:r>
        <w:r w:rsidR="001F1757" w:rsidRPr="001F1757">
          <w:rPr>
            <w:noProof/>
            <w:webHidden/>
          </w:rPr>
          <w:t>30</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57" w:history="1">
        <w:r w:rsidR="001F1757" w:rsidRPr="001F1757">
          <w:rPr>
            <w:rStyle w:val="afff6"/>
          </w:rPr>
          <w:t>8.7</w:t>
        </w:r>
        <w:r w:rsidR="001F1757">
          <w:rPr>
            <w:rStyle w:val="afff6"/>
            <w:rFonts w:hint="eastAsia"/>
          </w:rPr>
          <w:t xml:space="preserve">　</w:t>
        </w:r>
        <w:r w:rsidR="001F1757" w:rsidRPr="001F1757">
          <w:rPr>
            <w:rStyle w:val="afff6"/>
            <w:rFonts w:hint="eastAsia"/>
          </w:rPr>
          <w:t>外接导线端子</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_Toc519493457 \h </w:instrText>
        </w:r>
        <w:r w:rsidR="009526F8" w:rsidRPr="001F1757">
          <w:rPr>
            <w:noProof/>
            <w:webHidden/>
          </w:rPr>
        </w:r>
        <w:r w:rsidR="009526F8" w:rsidRPr="001F1757">
          <w:rPr>
            <w:noProof/>
            <w:webHidden/>
          </w:rPr>
          <w:fldChar w:fldCharType="separate"/>
        </w:r>
        <w:r w:rsidR="001F1757" w:rsidRPr="001F1757">
          <w:rPr>
            <w:noProof/>
            <w:webHidden/>
          </w:rPr>
          <w:t>30</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58" w:history="1">
        <w:r w:rsidR="001F1757" w:rsidRPr="001F1757">
          <w:rPr>
            <w:rStyle w:val="afff6"/>
          </w:rPr>
          <w:t>8.8</w:t>
        </w:r>
        <w:r w:rsidR="001F1757">
          <w:rPr>
            <w:rStyle w:val="afff6"/>
            <w:rFonts w:hint="eastAsia"/>
          </w:rPr>
          <w:t xml:space="preserve">　</w:t>
        </w:r>
        <w:r w:rsidR="001F1757" w:rsidRPr="001F1757">
          <w:rPr>
            <w:rStyle w:val="afff6"/>
            <w:rFonts w:hint="eastAsia"/>
          </w:rPr>
          <w:t>介电性能验证</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_Toc519493458 \h </w:instrText>
        </w:r>
        <w:r w:rsidR="009526F8" w:rsidRPr="001F1757">
          <w:rPr>
            <w:noProof/>
            <w:webHidden/>
          </w:rPr>
        </w:r>
        <w:r w:rsidR="009526F8" w:rsidRPr="001F1757">
          <w:rPr>
            <w:noProof/>
            <w:webHidden/>
          </w:rPr>
          <w:fldChar w:fldCharType="separate"/>
        </w:r>
        <w:r w:rsidR="001F1757" w:rsidRPr="001F1757">
          <w:rPr>
            <w:noProof/>
            <w:webHidden/>
          </w:rPr>
          <w:t>30</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65" w:history="1">
        <w:r w:rsidR="001F1757" w:rsidRPr="001F1757">
          <w:rPr>
            <w:rStyle w:val="afff6"/>
          </w:rPr>
          <w:t>8.9</w:t>
        </w:r>
        <w:r w:rsidR="001F1757">
          <w:rPr>
            <w:rStyle w:val="afff6"/>
            <w:rFonts w:hint="eastAsia"/>
          </w:rPr>
          <w:t xml:space="preserve">　</w:t>
        </w:r>
        <w:r w:rsidR="001F1757" w:rsidRPr="001F1757">
          <w:rPr>
            <w:rStyle w:val="afff6"/>
            <w:rFonts w:hint="eastAsia"/>
          </w:rPr>
          <w:t>温升极限的验证</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_Toc519493465 \h </w:instrText>
        </w:r>
        <w:r w:rsidR="009526F8" w:rsidRPr="001F1757">
          <w:rPr>
            <w:noProof/>
            <w:webHidden/>
          </w:rPr>
        </w:r>
        <w:r w:rsidR="009526F8" w:rsidRPr="001F1757">
          <w:rPr>
            <w:noProof/>
            <w:webHidden/>
          </w:rPr>
          <w:fldChar w:fldCharType="separate"/>
        </w:r>
        <w:r w:rsidR="001F1757" w:rsidRPr="001F1757">
          <w:rPr>
            <w:noProof/>
            <w:webHidden/>
          </w:rPr>
          <w:t>32</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66" w:history="1">
        <w:r w:rsidR="001F1757" w:rsidRPr="001F1757">
          <w:rPr>
            <w:rStyle w:val="afff6"/>
          </w:rPr>
          <w:t>8.10</w:t>
        </w:r>
        <w:r w:rsidR="001F1757">
          <w:rPr>
            <w:rStyle w:val="afff6"/>
            <w:rFonts w:hint="eastAsia"/>
          </w:rPr>
          <w:t xml:space="preserve">　</w:t>
        </w:r>
        <w:r w:rsidR="001F1757" w:rsidRPr="001F1757">
          <w:rPr>
            <w:rStyle w:val="afff6"/>
            <w:rFonts w:hint="eastAsia"/>
          </w:rPr>
          <w:t>短路耐受强度验证</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_Toc519493466 \h </w:instrText>
        </w:r>
        <w:r w:rsidR="009526F8" w:rsidRPr="001F1757">
          <w:rPr>
            <w:noProof/>
            <w:webHidden/>
          </w:rPr>
        </w:r>
        <w:r w:rsidR="009526F8" w:rsidRPr="001F1757">
          <w:rPr>
            <w:noProof/>
            <w:webHidden/>
          </w:rPr>
          <w:fldChar w:fldCharType="separate"/>
        </w:r>
        <w:r w:rsidR="001F1757" w:rsidRPr="001F1757">
          <w:rPr>
            <w:noProof/>
            <w:webHidden/>
          </w:rPr>
          <w:t>32</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73" w:history="1">
        <w:r w:rsidR="001F1757" w:rsidRPr="001F1757">
          <w:rPr>
            <w:rStyle w:val="afff6"/>
          </w:rPr>
          <w:t>8.11</w:t>
        </w:r>
        <w:r w:rsidR="001F1757">
          <w:rPr>
            <w:rStyle w:val="afff6"/>
            <w:rFonts w:hint="eastAsia"/>
          </w:rPr>
          <w:t xml:space="preserve">　</w:t>
        </w:r>
        <w:r w:rsidR="001F1757" w:rsidRPr="001F1757">
          <w:rPr>
            <w:rStyle w:val="afff6"/>
            <w:rFonts w:hint="eastAsia"/>
          </w:rPr>
          <w:t>电磁兼容性试验</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_Toc519493473 \h </w:instrText>
        </w:r>
        <w:r w:rsidR="009526F8" w:rsidRPr="001F1757">
          <w:rPr>
            <w:noProof/>
            <w:webHidden/>
          </w:rPr>
        </w:r>
        <w:r w:rsidR="009526F8" w:rsidRPr="001F1757">
          <w:rPr>
            <w:noProof/>
            <w:webHidden/>
          </w:rPr>
          <w:fldChar w:fldCharType="separate"/>
        </w:r>
        <w:r w:rsidR="001F1757" w:rsidRPr="001F1757">
          <w:rPr>
            <w:noProof/>
            <w:webHidden/>
          </w:rPr>
          <w:t>34</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84" w:history="1">
        <w:r w:rsidR="001F1757" w:rsidRPr="001F1757">
          <w:rPr>
            <w:rStyle w:val="afff6"/>
          </w:rPr>
          <w:t>8.12</w:t>
        </w:r>
        <w:r w:rsidR="001F1757">
          <w:rPr>
            <w:rStyle w:val="afff6"/>
            <w:rFonts w:hint="eastAsia"/>
          </w:rPr>
          <w:t xml:space="preserve">　</w:t>
        </w:r>
        <w:r w:rsidR="001F1757" w:rsidRPr="001F1757">
          <w:rPr>
            <w:rStyle w:val="afff6"/>
            <w:rFonts w:hint="eastAsia"/>
          </w:rPr>
          <w:t>机械操作试验</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_Toc519493484 \h </w:instrText>
        </w:r>
        <w:r w:rsidR="009526F8" w:rsidRPr="001F1757">
          <w:rPr>
            <w:noProof/>
            <w:webHidden/>
          </w:rPr>
        </w:r>
        <w:r w:rsidR="009526F8" w:rsidRPr="001F1757">
          <w:rPr>
            <w:noProof/>
            <w:webHidden/>
          </w:rPr>
          <w:fldChar w:fldCharType="separate"/>
        </w:r>
        <w:r w:rsidR="001F1757" w:rsidRPr="001F1757">
          <w:rPr>
            <w:noProof/>
            <w:webHidden/>
          </w:rPr>
          <w:t>35</w:t>
        </w:r>
        <w:r w:rsidR="009526F8"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485" w:history="1">
        <w:r w:rsidR="001F1757" w:rsidRPr="001F1757">
          <w:rPr>
            <w:rStyle w:val="afff6"/>
          </w:rPr>
          <w:t>9</w:t>
        </w:r>
        <w:r w:rsidR="001F1757">
          <w:rPr>
            <w:rStyle w:val="afff6"/>
            <w:rFonts w:hint="eastAsia"/>
          </w:rPr>
          <w:t xml:space="preserve">　</w:t>
        </w:r>
        <w:r w:rsidR="001F1757" w:rsidRPr="001F1757">
          <w:rPr>
            <w:rStyle w:val="afff6"/>
            <w:rFonts w:hint="eastAsia"/>
          </w:rPr>
          <w:t>例行检验</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_Toc519493485 \h </w:instrText>
        </w:r>
        <w:r w:rsidR="009526F8" w:rsidRPr="001F1757">
          <w:rPr>
            <w:noProof/>
            <w:webHidden/>
          </w:rPr>
        </w:r>
        <w:r w:rsidR="009526F8" w:rsidRPr="001F1757">
          <w:rPr>
            <w:noProof/>
            <w:webHidden/>
          </w:rPr>
          <w:fldChar w:fldCharType="separate"/>
        </w:r>
        <w:r w:rsidR="001F1757" w:rsidRPr="001F1757">
          <w:rPr>
            <w:noProof/>
            <w:webHidden/>
          </w:rPr>
          <w:t>35</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86" w:history="1">
        <w:r w:rsidR="001F1757" w:rsidRPr="001F1757">
          <w:rPr>
            <w:rStyle w:val="afff6"/>
          </w:rPr>
          <w:t>9.1</w:t>
        </w:r>
        <w:r w:rsidR="001F1757">
          <w:rPr>
            <w:rStyle w:val="afff6"/>
            <w:rFonts w:hint="eastAsia"/>
          </w:rPr>
          <w:t xml:space="preserve">　</w:t>
        </w:r>
        <w:r w:rsidR="001F1757" w:rsidRPr="001F1757">
          <w:rPr>
            <w:rStyle w:val="afff6"/>
            <w:rFonts w:hint="eastAsia"/>
          </w:rPr>
          <w:t>通则</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_Toc519493486 \h </w:instrText>
        </w:r>
        <w:r w:rsidR="009526F8" w:rsidRPr="001F1757">
          <w:rPr>
            <w:noProof/>
            <w:webHidden/>
          </w:rPr>
        </w:r>
        <w:r w:rsidR="009526F8" w:rsidRPr="001F1757">
          <w:rPr>
            <w:noProof/>
            <w:webHidden/>
          </w:rPr>
          <w:fldChar w:fldCharType="separate"/>
        </w:r>
        <w:r w:rsidR="001F1757" w:rsidRPr="001F1757">
          <w:rPr>
            <w:noProof/>
            <w:webHidden/>
          </w:rPr>
          <w:t>35</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87" w:history="1">
        <w:r w:rsidR="001F1757" w:rsidRPr="001F1757">
          <w:rPr>
            <w:rStyle w:val="afff6"/>
          </w:rPr>
          <w:t>9.2</w:t>
        </w:r>
        <w:r w:rsidR="001F1757">
          <w:rPr>
            <w:rStyle w:val="afff6"/>
            <w:rFonts w:hint="eastAsia"/>
          </w:rPr>
          <w:t xml:space="preserve">　</w:t>
        </w:r>
        <w:r w:rsidR="001F1757" w:rsidRPr="001F1757">
          <w:rPr>
            <w:rStyle w:val="afff6"/>
            <w:rFonts w:hint="eastAsia"/>
          </w:rPr>
          <w:t>外壳的防护等级</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_Toc519493487 \h </w:instrText>
        </w:r>
        <w:r w:rsidR="009526F8" w:rsidRPr="001F1757">
          <w:rPr>
            <w:noProof/>
            <w:webHidden/>
          </w:rPr>
        </w:r>
        <w:r w:rsidR="009526F8" w:rsidRPr="001F1757">
          <w:rPr>
            <w:noProof/>
            <w:webHidden/>
          </w:rPr>
          <w:fldChar w:fldCharType="separate"/>
        </w:r>
        <w:r w:rsidR="001F1757" w:rsidRPr="001F1757">
          <w:rPr>
            <w:noProof/>
            <w:webHidden/>
          </w:rPr>
          <w:t>36</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88" w:history="1">
        <w:r w:rsidR="001F1757" w:rsidRPr="001F1757">
          <w:rPr>
            <w:rStyle w:val="afff6"/>
          </w:rPr>
          <w:t>9.3</w:t>
        </w:r>
        <w:r w:rsidR="001F1757">
          <w:rPr>
            <w:rStyle w:val="afff6"/>
            <w:rFonts w:hint="eastAsia"/>
          </w:rPr>
          <w:t xml:space="preserve">　</w:t>
        </w:r>
        <w:r w:rsidR="001F1757" w:rsidRPr="001F1757">
          <w:rPr>
            <w:rStyle w:val="afff6"/>
            <w:rFonts w:hint="eastAsia"/>
          </w:rPr>
          <w:t>电气间隙和爬电距离</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_Toc519493488 \h </w:instrText>
        </w:r>
        <w:r w:rsidR="009526F8" w:rsidRPr="001F1757">
          <w:rPr>
            <w:noProof/>
            <w:webHidden/>
          </w:rPr>
        </w:r>
        <w:r w:rsidR="009526F8" w:rsidRPr="001F1757">
          <w:rPr>
            <w:noProof/>
            <w:webHidden/>
          </w:rPr>
          <w:fldChar w:fldCharType="separate"/>
        </w:r>
        <w:r w:rsidR="001F1757" w:rsidRPr="001F1757">
          <w:rPr>
            <w:noProof/>
            <w:webHidden/>
          </w:rPr>
          <w:t>36</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89" w:history="1">
        <w:r w:rsidR="001F1757" w:rsidRPr="001F1757">
          <w:rPr>
            <w:rStyle w:val="afff6"/>
          </w:rPr>
          <w:t>9.4</w:t>
        </w:r>
        <w:r w:rsidR="001F1757">
          <w:rPr>
            <w:rStyle w:val="afff6"/>
            <w:rFonts w:hint="eastAsia"/>
          </w:rPr>
          <w:t xml:space="preserve">　</w:t>
        </w:r>
        <w:r w:rsidR="001F1757" w:rsidRPr="001F1757">
          <w:rPr>
            <w:rStyle w:val="afff6"/>
            <w:rFonts w:hint="eastAsia"/>
          </w:rPr>
          <w:t>电击防护和保护电路完整性</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_Toc519493489 \h </w:instrText>
        </w:r>
        <w:r w:rsidR="009526F8" w:rsidRPr="001F1757">
          <w:rPr>
            <w:noProof/>
            <w:webHidden/>
          </w:rPr>
        </w:r>
        <w:r w:rsidR="009526F8" w:rsidRPr="001F1757">
          <w:rPr>
            <w:noProof/>
            <w:webHidden/>
          </w:rPr>
          <w:fldChar w:fldCharType="separate"/>
        </w:r>
        <w:r w:rsidR="001F1757" w:rsidRPr="001F1757">
          <w:rPr>
            <w:noProof/>
            <w:webHidden/>
          </w:rPr>
          <w:t>36</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90" w:history="1">
        <w:r w:rsidR="001F1757" w:rsidRPr="001F1757">
          <w:rPr>
            <w:rStyle w:val="afff6"/>
          </w:rPr>
          <w:t>9.5</w:t>
        </w:r>
        <w:r w:rsidR="001F1757">
          <w:rPr>
            <w:rStyle w:val="afff6"/>
            <w:rFonts w:hint="eastAsia"/>
          </w:rPr>
          <w:t xml:space="preserve">　</w:t>
        </w:r>
        <w:r w:rsidR="001F1757" w:rsidRPr="001F1757">
          <w:rPr>
            <w:rStyle w:val="afff6"/>
            <w:rFonts w:hint="eastAsia"/>
          </w:rPr>
          <w:t>内装元件的组合</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_Toc519493490 \h </w:instrText>
        </w:r>
        <w:r w:rsidR="009526F8" w:rsidRPr="001F1757">
          <w:rPr>
            <w:noProof/>
            <w:webHidden/>
          </w:rPr>
        </w:r>
        <w:r w:rsidR="009526F8" w:rsidRPr="001F1757">
          <w:rPr>
            <w:noProof/>
            <w:webHidden/>
          </w:rPr>
          <w:fldChar w:fldCharType="separate"/>
        </w:r>
        <w:r w:rsidR="001F1757" w:rsidRPr="001F1757">
          <w:rPr>
            <w:noProof/>
            <w:webHidden/>
          </w:rPr>
          <w:t>36</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91" w:history="1">
        <w:r w:rsidR="001F1757" w:rsidRPr="001F1757">
          <w:rPr>
            <w:rStyle w:val="afff6"/>
          </w:rPr>
          <w:t>9.6</w:t>
        </w:r>
        <w:r w:rsidR="001F1757">
          <w:rPr>
            <w:rStyle w:val="afff6"/>
            <w:rFonts w:hint="eastAsia"/>
          </w:rPr>
          <w:t xml:space="preserve">　</w:t>
        </w:r>
        <w:r w:rsidR="001F1757" w:rsidRPr="001F1757">
          <w:rPr>
            <w:rStyle w:val="afff6"/>
            <w:rFonts w:hint="eastAsia"/>
          </w:rPr>
          <w:t>内部电路和连接</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_Toc519493491 \h </w:instrText>
        </w:r>
        <w:r w:rsidR="009526F8" w:rsidRPr="001F1757">
          <w:rPr>
            <w:noProof/>
            <w:webHidden/>
          </w:rPr>
        </w:r>
        <w:r w:rsidR="009526F8" w:rsidRPr="001F1757">
          <w:rPr>
            <w:noProof/>
            <w:webHidden/>
          </w:rPr>
          <w:fldChar w:fldCharType="separate"/>
        </w:r>
        <w:r w:rsidR="001F1757" w:rsidRPr="001F1757">
          <w:rPr>
            <w:noProof/>
            <w:webHidden/>
          </w:rPr>
          <w:t>36</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92" w:history="1">
        <w:r w:rsidR="001F1757" w:rsidRPr="001F1757">
          <w:rPr>
            <w:rStyle w:val="afff6"/>
          </w:rPr>
          <w:t>9.7</w:t>
        </w:r>
        <w:r w:rsidR="001F1757">
          <w:rPr>
            <w:rStyle w:val="afff6"/>
            <w:rFonts w:hint="eastAsia"/>
          </w:rPr>
          <w:t xml:space="preserve">　</w:t>
        </w:r>
        <w:r w:rsidR="001F1757" w:rsidRPr="001F1757">
          <w:rPr>
            <w:rStyle w:val="afff6"/>
            <w:rFonts w:hint="eastAsia"/>
          </w:rPr>
          <w:t>外接导线端子</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_Toc519493492 \h </w:instrText>
        </w:r>
        <w:r w:rsidR="009526F8" w:rsidRPr="001F1757">
          <w:rPr>
            <w:noProof/>
            <w:webHidden/>
          </w:rPr>
        </w:r>
        <w:r w:rsidR="009526F8" w:rsidRPr="001F1757">
          <w:rPr>
            <w:noProof/>
            <w:webHidden/>
          </w:rPr>
          <w:fldChar w:fldCharType="separate"/>
        </w:r>
        <w:r w:rsidR="001F1757" w:rsidRPr="001F1757">
          <w:rPr>
            <w:noProof/>
            <w:webHidden/>
          </w:rPr>
          <w:t>36</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93" w:history="1">
        <w:r w:rsidR="001F1757" w:rsidRPr="001F1757">
          <w:rPr>
            <w:rStyle w:val="afff6"/>
          </w:rPr>
          <w:t>9.8</w:t>
        </w:r>
        <w:r w:rsidR="001F1757">
          <w:rPr>
            <w:rStyle w:val="afff6"/>
            <w:rFonts w:hint="eastAsia"/>
          </w:rPr>
          <w:t xml:space="preserve">　</w:t>
        </w:r>
        <w:r w:rsidR="001F1757" w:rsidRPr="001F1757">
          <w:rPr>
            <w:rStyle w:val="afff6"/>
            <w:rFonts w:hint="eastAsia"/>
          </w:rPr>
          <w:t>机械操作</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_Toc519493493 \h </w:instrText>
        </w:r>
        <w:r w:rsidR="009526F8" w:rsidRPr="001F1757">
          <w:rPr>
            <w:noProof/>
            <w:webHidden/>
          </w:rPr>
        </w:r>
        <w:r w:rsidR="009526F8" w:rsidRPr="001F1757">
          <w:rPr>
            <w:noProof/>
            <w:webHidden/>
          </w:rPr>
          <w:fldChar w:fldCharType="separate"/>
        </w:r>
        <w:r w:rsidR="001F1757" w:rsidRPr="001F1757">
          <w:rPr>
            <w:noProof/>
            <w:webHidden/>
          </w:rPr>
          <w:t>36</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94" w:history="1">
        <w:r w:rsidR="001F1757" w:rsidRPr="001F1757">
          <w:rPr>
            <w:rStyle w:val="afff6"/>
          </w:rPr>
          <w:t>9.9</w:t>
        </w:r>
        <w:r w:rsidR="001F1757">
          <w:rPr>
            <w:rStyle w:val="afff6"/>
            <w:rFonts w:hint="eastAsia"/>
          </w:rPr>
          <w:t xml:space="preserve">　</w:t>
        </w:r>
        <w:r w:rsidR="001F1757" w:rsidRPr="001F1757">
          <w:rPr>
            <w:rStyle w:val="afff6"/>
            <w:rFonts w:hint="eastAsia"/>
          </w:rPr>
          <w:t>介电性能</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_Toc519493494 \h </w:instrText>
        </w:r>
        <w:r w:rsidR="009526F8" w:rsidRPr="001F1757">
          <w:rPr>
            <w:noProof/>
            <w:webHidden/>
          </w:rPr>
        </w:r>
        <w:r w:rsidR="009526F8" w:rsidRPr="001F1757">
          <w:rPr>
            <w:noProof/>
            <w:webHidden/>
          </w:rPr>
          <w:fldChar w:fldCharType="separate"/>
        </w:r>
        <w:r w:rsidR="001F1757" w:rsidRPr="001F1757">
          <w:rPr>
            <w:noProof/>
            <w:webHidden/>
          </w:rPr>
          <w:t>36</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95" w:history="1">
        <w:r w:rsidR="001F1757" w:rsidRPr="001F1757">
          <w:rPr>
            <w:rStyle w:val="afff6"/>
          </w:rPr>
          <w:t>9.10</w:t>
        </w:r>
        <w:r w:rsidR="001F1757">
          <w:rPr>
            <w:rStyle w:val="afff6"/>
            <w:rFonts w:hint="eastAsia"/>
          </w:rPr>
          <w:t xml:space="preserve">　</w:t>
        </w:r>
        <w:r w:rsidR="001F1757" w:rsidRPr="001F1757">
          <w:rPr>
            <w:rStyle w:val="afff6"/>
            <w:rFonts w:hint="eastAsia"/>
          </w:rPr>
          <w:t>布线、操作性能和功能</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_Toc519493495 \h </w:instrText>
        </w:r>
        <w:r w:rsidR="009526F8" w:rsidRPr="001F1757">
          <w:rPr>
            <w:noProof/>
            <w:webHidden/>
          </w:rPr>
        </w:r>
        <w:r w:rsidR="009526F8" w:rsidRPr="001F1757">
          <w:rPr>
            <w:noProof/>
            <w:webHidden/>
          </w:rPr>
          <w:fldChar w:fldCharType="separate"/>
        </w:r>
        <w:r w:rsidR="001F1757" w:rsidRPr="001F1757">
          <w:rPr>
            <w:noProof/>
            <w:webHidden/>
          </w:rPr>
          <w:t>36</w:t>
        </w:r>
        <w:r w:rsidR="009526F8"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496" w:history="1">
        <w:r w:rsidR="001F1757" w:rsidRPr="001F1757">
          <w:rPr>
            <w:rStyle w:val="afff6"/>
          </w:rPr>
          <w:t>10</w:t>
        </w:r>
        <w:r w:rsidR="001F1757">
          <w:rPr>
            <w:rStyle w:val="afff6"/>
            <w:rFonts w:hint="eastAsia"/>
          </w:rPr>
          <w:t xml:space="preserve">　</w:t>
        </w:r>
        <w:r w:rsidR="001F1757" w:rsidRPr="001F1757">
          <w:rPr>
            <w:rStyle w:val="afff6"/>
            <w:rFonts w:hint="eastAsia"/>
          </w:rPr>
          <w:t>标志、使用说明书</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_Toc519493496 \h </w:instrText>
        </w:r>
        <w:r w:rsidR="009526F8" w:rsidRPr="001F1757">
          <w:rPr>
            <w:noProof/>
            <w:webHidden/>
          </w:rPr>
        </w:r>
        <w:r w:rsidR="009526F8" w:rsidRPr="001F1757">
          <w:rPr>
            <w:noProof/>
            <w:webHidden/>
          </w:rPr>
          <w:fldChar w:fldCharType="separate"/>
        </w:r>
        <w:r w:rsidR="001F1757" w:rsidRPr="001F1757">
          <w:rPr>
            <w:noProof/>
            <w:webHidden/>
          </w:rPr>
          <w:t>37</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497" w:history="1">
        <w:r w:rsidR="001F1757" w:rsidRPr="001F1757">
          <w:rPr>
            <w:rStyle w:val="afff6"/>
          </w:rPr>
          <w:t>10.1</w:t>
        </w:r>
        <w:r w:rsidR="001F1757">
          <w:rPr>
            <w:rStyle w:val="afff6"/>
            <w:rFonts w:hint="eastAsia"/>
          </w:rPr>
          <w:t xml:space="preserve">　</w:t>
        </w:r>
        <w:r w:rsidR="001F1757" w:rsidRPr="001F1757">
          <w:rPr>
            <w:rStyle w:val="afff6"/>
            <w:rFonts w:hint="eastAsia"/>
          </w:rPr>
          <w:t>标志</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_Toc519493497 \h </w:instrText>
        </w:r>
        <w:r w:rsidR="009526F8" w:rsidRPr="001F1757">
          <w:rPr>
            <w:noProof/>
            <w:webHidden/>
          </w:rPr>
        </w:r>
        <w:r w:rsidR="009526F8" w:rsidRPr="001F1757">
          <w:rPr>
            <w:noProof/>
            <w:webHidden/>
          </w:rPr>
          <w:fldChar w:fldCharType="separate"/>
        </w:r>
        <w:r w:rsidR="001F1757" w:rsidRPr="001F1757">
          <w:rPr>
            <w:noProof/>
            <w:webHidden/>
          </w:rPr>
          <w:t>37</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501" w:history="1">
        <w:r w:rsidR="001F1757" w:rsidRPr="001F1757">
          <w:rPr>
            <w:rStyle w:val="afff6"/>
          </w:rPr>
          <w:t>10.2</w:t>
        </w:r>
        <w:r w:rsidR="001F1757">
          <w:rPr>
            <w:rStyle w:val="afff6"/>
            <w:rFonts w:hint="eastAsia"/>
          </w:rPr>
          <w:t xml:space="preserve">　</w:t>
        </w:r>
        <w:r w:rsidR="001F1757" w:rsidRPr="001F1757">
          <w:rPr>
            <w:rStyle w:val="afff6"/>
            <w:rFonts w:hint="eastAsia"/>
          </w:rPr>
          <w:t>使用说明书</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_Toc519493501 \h </w:instrText>
        </w:r>
        <w:r w:rsidR="009526F8" w:rsidRPr="001F1757">
          <w:rPr>
            <w:noProof/>
            <w:webHidden/>
          </w:rPr>
        </w:r>
        <w:r w:rsidR="009526F8" w:rsidRPr="001F1757">
          <w:rPr>
            <w:noProof/>
            <w:webHidden/>
          </w:rPr>
          <w:fldChar w:fldCharType="separate"/>
        </w:r>
        <w:r w:rsidR="001F1757" w:rsidRPr="001F1757">
          <w:rPr>
            <w:noProof/>
            <w:webHidden/>
          </w:rPr>
          <w:t>37</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502" w:history="1">
        <w:r w:rsidR="001F1757" w:rsidRPr="001F1757">
          <w:rPr>
            <w:rStyle w:val="afff6"/>
          </w:rPr>
          <w:t>10.3</w:t>
        </w:r>
        <w:r w:rsidR="001F1757">
          <w:rPr>
            <w:rStyle w:val="afff6"/>
            <w:rFonts w:hint="eastAsia"/>
          </w:rPr>
          <w:t xml:space="preserve">　</w:t>
        </w:r>
        <w:r w:rsidR="001F1757" w:rsidRPr="001F1757">
          <w:rPr>
            <w:rStyle w:val="afff6"/>
            <w:rFonts w:hint="eastAsia"/>
          </w:rPr>
          <w:t>器件和</w:t>
        </w:r>
        <w:r w:rsidR="001F1757" w:rsidRPr="001F1757">
          <w:rPr>
            <w:rStyle w:val="afff6"/>
          </w:rPr>
          <w:t>/</w:t>
        </w:r>
        <w:r w:rsidR="001F1757" w:rsidRPr="001F1757">
          <w:rPr>
            <w:rStyle w:val="afff6"/>
            <w:rFonts w:hint="eastAsia"/>
          </w:rPr>
          <w:t>或元件的识别</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_Toc519493502 \h </w:instrText>
        </w:r>
        <w:r w:rsidR="009526F8" w:rsidRPr="001F1757">
          <w:rPr>
            <w:noProof/>
            <w:webHidden/>
          </w:rPr>
        </w:r>
        <w:r w:rsidR="009526F8" w:rsidRPr="001F1757">
          <w:rPr>
            <w:noProof/>
            <w:webHidden/>
          </w:rPr>
          <w:fldChar w:fldCharType="separate"/>
        </w:r>
        <w:r w:rsidR="001F1757" w:rsidRPr="001F1757">
          <w:rPr>
            <w:noProof/>
            <w:webHidden/>
          </w:rPr>
          <w:t>38</w:t>
        </w:r>
        <w:r w:rsidR="009526F8"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503" w:history="1">
        <w:r w:rsidR="001F1757" w:rsidRPr="001F1757">
          <w:rPr>
            <w:rStyle w:val="afff6"/>
          </w:rPr>
          <w:t>11</w:t>
        </w:r>
        <w:r w:rsidR="001F1757">
          <w:rPr>
            <w:rStyle w:val="afff6"/>
            <w:rFonts w:hint="eastAsia"/>
          </w:rPr>
          <w:t xml:space="preserve">　</w:t>
        </w:r>
        <w:r w:rsidR="001F1757" w:rsidRPr="001F1757">
          <w:rPr>
            <w:rStyle w:val="afff6"/>
            <w:rFonts w:hint="eastAsia"/>
          </w:rPr>
          <w:t>包装、运输和贮存</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_Toc519493503 \h </w:instrText>
        </w:r>
        <w:r w:rsidR="009526F8" w:rsidRPr="001F1757">
          <w:rPr>
            <w:noProof/>
            <w:webHidden/>
          </w:rPr>
        </w:r>
        <w:r w:rsidR="009526F8" w:rsidRPr="001F1757">
          <w:rPr>
            <w:noProof/>
            <w:webHidden/>
          </w:rPr>
          <w:fldChar w:fldCharType="separate"/>
        </w:r>
        <w:r w:rsidR="001F1757" w:rsidRPr="001F1757">
          <w:rPr>
            <w:noProof/>
            <w:webHidden/>
          </w:rPr>
          <w:t>38</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504" w:history="1">
        <w:r w:rsidR="001F1757" w:rsidRPr="001F1757">
          <w:rPr>
            <w:rStyle w:val="afff6"/>
          </w:rPr>
          <w:t>11.1</w:t>
        </w:r>
        <w:r w:rsidR="001F1757">
          <w:rPr>
            <w:rStyle w:val="afff6"/>
            <w:rFonts w:hint="eastAsia"/>
          </w:rPr>
          <w:t xml:space="preserve">　</w:t>
        </w:r>
        <w:r w:rsidR="001F1757" w:rsidRPr="001F1757">
          <w:rPr>
            <w:rStyle w:val="afff6"/>
            <w:rFonts w:hint="eastAsia"/>
          </w:rPr>
          <w:t>包装与运输</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_Toc519493504 \h </w:instrText>
        </w:r>
        <w:r w:rsidR="009526F8" w:rsidRPr="001F1757">
          <w:rPr>
            <w:noProof/>
            <w:webHidden/>
          </w:rPr>
        </w:r>
        <w:r w:rsidR="009526F8" w:rsidRPr="001F1757">
          <w:rPr>
            <w:noProof/>
            <w:webHidden/>
          </w:rPr>
          <w:fldChar w:fldCharType="separate"/>
        </w:r>
        <w:r w:rsidR="001F1757" w:rsidRPr="001F1757">
          <w:rPr>
            <w:noProof/>
            <w:webHidden/>
          </w:rPr>
          <w:t>38</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505" w:history="1">
        <w:r w:rsidR="001F1757" w:rsidRPr="001F1757">
          <w:rPr>
            <w:rStyle w:val="afff6"/>
          </w:rPr>
          <w:t>11.2</w:t>
        </w:r>
        <w:r w:rsidR="001F1757">
          <w:rPr>
            <w:rStyle w:val="afff6"/>
            <w:rFonts w:hint="eastAsia"/>
          </w:rPr>
          <w:t xml:space="preserve">　</w:t>
        </w:r>
        <w:r w:rsidR="001F1757" w:rsidRPr="001F1757">
          <w:rPr>
            <w:rStyle w:val="afff6"/>
            <w:rFonts w:hint="eastAsia"/>
          </w:rPr>
          <w:t>装箱时随附资料及文件</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_Toc519493505 \h </w:instrText>
        </w:r>
        <w:r w:rsidR="009526F8" w:rsidRPr="001F1757">
          <w:rPr>
            <w:noProof/>
            <w:webHidden/>
          </w:rPr>
        </w:r>
        <w:r w:rsidR="009526F8" w:rsidRPr="001F1757">
          <w:rPr>
            <w:noProof/>
            <w:webHidden/>
          </w:rPr>
          <w:fldChar w:fldCharType="separate"/>
        </w:r>
        <w:r w:rsidR="001F1757" w:rsidRPr="001F1757">
          <w:rPr>
            <w:noProof/>
            <w:webHidden/>
          </w:rPr>
          <w:t>38</w:t>
        </w:r>
        <w:r w:rsidR="009526F8" w:rsidRPr="001F1757">
          <w:rPr>
            <w:noProof/>
            <w:webHidden/>
          </w:rPr>
          <w:fldChar w:fldCharType="end"/>
        </w:r>
      </w:hyperlink>
    </w:p>
    <w:p w:rsidR="001F1757" w:rsidRPr="001F1757" w:rsidRDefault="00906826" w:rsidP="001F1757">
      <w:pPr>
        <w:pStyle w:val="3"/>
        <w:ind w:firstLine="210"/>
        <w:rPr>
          <w:rFonts w:asciiTheme="minorHAnsi" w:eastAsiaTheme="minorEastAsia" w:hAnsiTheme="minorHAnsi" w:cstheme="minorBidi"/>
          <w:noProof/>
          <w:szCs w:val="22"/>
        </w:rPr>
      </w:pPr>
      <w:hyperlink w:anchor="_Toc519493506" w:history="1">
        <w:r w:rsidR="001F1757" w:rsidRPr="001F1757">
          <w:rPr>
            <w:rStyle w:val="afff6"/>
          </w:rPr>
          <w:t>11.3</w:t>
        </w:r>
        <w:r w:rsidR="001F1757">
          <w:rPr>
            <w:rStyle w:val="afff6"/>
            <w:rFonts w:hint="eastAsia"/>
          </w:rPr>
          <w:t xml:space="preserve">　</w:t>
        </w:r>
        <w:r w:rsidR="001F1757" w:rsidRPr="001F1757">
          <w:rPr>
            <w:rStyle w:val="afff6"/>
            <w:rFonts w:hint="eastAsia"/>
          </w:rPr>
          <w:t>贮存</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_Toc519493506 \h </w:instrText>
        </w:r>
        <w:r w:rsidR="009526F8" w:rsidRPr="001F1757">
          <w:rPr>
            <w:noProof/>
            <w:webHidden/>
          </w:rPr>
        </w:r>
        <w:r w:rsidR="009526F8" w:rsidRPr="001F1757">
          <w:rPr>
            <w:noProof/>
            <w:webHidden/>
          </w:rPr>
          <w:fldChar w:fldCharType="separate"/>
        </w:r>
        <w:r w:rsidR="001F1757" w:rsidRPr="001F1757">
          <w:rPr>
            <w:noProof/>
            <w:webHidden/>
          </w:rPr>
          <w:t>38</w:t>
        </w:r>
        <w:r w:rsidR="009526F8" w:rsidRPr="001F1757">
          <w:rPr>
            <w:noProof/>
            <w:webHidden/>
          </w:rPr>
          <w:fldChar w:fldCharType="end"/>
        </w:r>
      </w:hyperlink>
    </w:p>
    <w:p w:rsidR="001F1757" w:rsidRPr="001F1757" w:rsidRDefault="00906826" w:rsidP="001F1757">
      <w:pPr>
        <w:pStyle w:val="11"/>
        <w:spacing w:before="78" w:after="78"/>
        <w:rPr>
          <w:rFonts w:asciiTheme="minorHAnsi" w:eastAsiaTheme="minorEastAsia" w:hAnsiTheme="minorHAnsi" w:cstheme="minorBidi"/>
          <w:noProof/>
          <w:szCs w:val="22"/>
        </w:rPr>
      </w:pPr>
      <w:hyperlink w:anchor="_Toc519493507" w:history="1">
        <w:r w:rsidR="001F1757" w:rsidRPr="001F1757">
          <w:rPr>
            <w:rStyle w:val="afff6"/>
            <w:rFonts w:hint="eastAsia"/>
          </w:rPr>
          <w:t>参考文献</w:t>
        </w:r>
        <w:r w:rsidR="001F1757" w:rsidRPr="001F1757">
          <w:rPr>
            <w:noProof/>
            <w:webHidden/>
          </w:rPr>
          <w:tab/>
        </w:r>
        <w:r w:rsidR="009526F8" w:rsidRPr="001F1757">
          <w:rPr>
            <w:noProof/>
            <w:webHidden/>
          </w:rPr>
          <w:fldChar w:fldCharType="begin" w:fldLock="1"/>
        </w:r>
        <w:r w:rsidR="001F1757" w:rsidRPr="001F1757">
          <w:rPr>
            <w:noProof/>
            <w:webHidden/>
          </w:rPr>
          <w:instrText xml:space="preserve"> PAGEREF _Toc519493507 \h </w:instrText>
        </w:r>
        <w:r w:rsidR="009526F8" w:rsidRPr="001F1757">
          <w:rPr>
            <w:noProof/>
            <w:webHidden/>
          </w:rPr>
        </w:r>
        <w:r w:rsidR="009526F8" w:rsidRPr="001F1757">
          <w:rPr>
            <w:noProof/>
            <w:webHidden/>
          </w:rPr>
          <w:fldChar w:fldCharType="separate"/>
        </w:r>
        <w:r w:rsidR="001F1757" w:rsidRPr="001F1757">
          <w:rPr>
            <w:noProof/>
            <w:webHidden/>
          </w:rPr>
          <w:t>39</w:t>
        </w:r>
        <w:r w:rsidR="009526F8" w:rsidRPr="001F1757">
          <w:rPr>
            <w:noProof/>
            <w:webHidden/>
          </w:rPr>
          <w:fldChar w:fldCharType="end"/>
        </w:r>
      </w:hyperlink>
    </w:p>
    <w:p w:rsidR="001F1757" w:rsidRPr="001F1757" w:rsidRDefault="009526F8" w:rsidP="001F1757">
      <w:pPr>
        <w:pStyle w:val="aff6"/>
      </w:pPr>
      <w:r w:rsidRPr="001F1757">
        <w:fldChar w:fldCharType="end"/>
      </w:r>
    </w:p>
    <w:p w:rsidR="00087E70" w:rsidRDefault="00087E70" w:rsidP="00087E70">
      <w:pPr>
        <w:pStyle w:val="afffff0"/>
      </w:pPr>
      <w:bookmarkStart w:id="30" w:name="_Toc519493371"/>
      <w:r>
        <w:rPr>
          <w:rFonts w:hint="eastAsia"/>
        </w:rPr>
        <w:lastRenderedPageBreak/>
        <w:t>前</w:t>
      </w:r>
      <w:bookmarkStart w:id="31" w:name="BKQY"/>
      <w:r>
        <w:rPr>
          <w:rFonts w:ascii="Cambria Math" w:hAnsi="Cambria Math" w:cs="Cambria Math"/>
        </w:rPr>
        <w:t> </w:t>
      </w:r>
      <w:r>
        <w:rPr>
          <w:rFonts w:ascii="Cambria Math" w:hAnsi="Cambria Math" w:cs="Cambria Math"/>
        </w:rPr>
        <w:t> </w:t>
      </w:r>
      <w:r>
        <w:rPr>
          <w:rFonts w:hint="eastAsia"/>
        </w:rPr>
        <w:t>言</w:t>
      </w:r>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p>
    <w:p w:rsidR="00087E70" w:rsidRDefault="005A191C" w:rsidP="00087E70">
      <w:pPr>
        <w:pStyle w:val="aff6"/>
      </w:pPr>
      <w:r>
        <w:rPr>
          <w:rFonts w:hint="eastAsia"/>
        </w:rPr>
        <w:t>本标准按照GB/T 1.1—2009给出的规则起草。</w:t>
      </w:r>
    </w:p>
    <w:p w:rsidR="005A191C" w:rsidRDefault="005A191C" w:rsidP="00087E70">
      <w:pPr>
        <w:pStyle w:val="aff6"/>
      </w:pPr>
      <w:r>
        <w:rPr>
          <w:rFonts w:hint="eastAsia"/>
        </w:rPr>
        <w:t>本标准代替GB/T 2427</w:t>
      </w:r>
      <w:r w:rsidR="008B5096">
        <w:rPr>
          <w:rFonts w:hint="eastAsia"/>
        </w:rPr>
        <w:t>5</w:t>
      </w:r>
      <w:r>
        <w:rPr>
          <w:rFonts w:hint="eastAsia"/>
        </w:rPr>
        <w:t>—2009《</w:t>
      </w:r>
      <w:r w:rsidR="00903C0D">
        <w:rPr>
          <w:rFonts w:hint="eastAsia"/>
        </w:rPr>
        <w:t>低压固定封闭</w:t>
      </w:r>
      <w:r w:rsidR="00491602">
        <w:rPr>
          <w:rFonts w:hint="eastAsia"/>
        </w:rPr>
        <w:t>式成套开关设备和控制设备</w:t>
      </w:r>
      <w:r>
        <w:rPr>
          <w:rFonts w:hint="eastAsia"/>
        </w:rPr>
        <w:t>》。</w:t>
      </w:r>
    </w:p>
    <w:p w:rsidR="005A191C" w:rsidRDefault="005A191C" w:rsidP="00087E70">
      <w:pPr>
        <w:pStyle w:val="aff6"/>
      </w:pPr>
      <w:r>
        <w:rPr>
          <w:rFonts w:hint="eastAsia"/>
        </w:rPr>
        <w:t>本标准与</w:t>
      </w:r>
      <w:r w:rsidR="008B5096">
        <w:rPr>
          <w:rFonts w:hint="eastAsia"/>
        </w:rPr>
        <w:t>GB/T 24275</w:t>
      </w:r>
      <w:r>
        <w:rPr>
          <w:rFonts w:hint="eastAsia"/>
        </w:rPr>
        <w:t>—2009相比，主要技术变化如下：</w:t>
      </w:r>
    </w:p>
    <w:p w:rsidR="00CC0931" w:rsidRPr="001F1757" w:rsidRDefault="00CC0931" w:rsidP="00D7102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heme="minorEastAsia" w:eastAsiaTheme="minorEastAsia" w:hAnsiTheme="minorEastAsia" w:cs="Courier New"/>
          <w:color w:val="111111"/>
          <w:kern w:val="0"/>
          <w:szCs w:val="21"/>
        </w:rPr>
      </w:pPr>
      <w:r>
        <w:rPr>
          <w:rFonts w:ascii="Courier New" w:hAnsi="Courier New" w:cs="Courier New" w:hint="eastAsia"/>
          <w:color w:val="111111"/>
          <w:kern w:val="0"/>
          <w:szCs w:val="21"/>
        </w:rPr>
        <w:t xml:space="preserve">    </w:t>
      </w:r>
      <w:r>
        <w:rPr>
          <w:rFonts w:ascii="Courier New" w:hAnsi="Courier New" w:cs="Courier New" w:hint="eastAsia"/>
          <w:color w:val="111111"/>
          <w:kern w:val="0"/>
          <w:szCs w:val="21"/>
        </w:rPr>
        <w:t>——按照</w:t>
      </w:r>
      <w:r w:rsidRPr="001F1757">
        <w:rPr>
          <w:rFonts w:asciiTheme="minorEastAsia" w:eastAsiaTheme="minorEastAsia" w:hAnsiTheme="minorEastAsia" w:cs="Courier New" w:hint="eastAsia"/>
          <w:color w:val="111111"/>
          <w:kern w:val="0"/>
          <w:szCs w:val="21"/>
        </w:rPr>
        <w:t>GB/T 7251.1—2013的结构进行调整；</w:t>
      </w:r>
    </w:p>
    <w:p w:rsidR="00CC0931" w:rsidRPr="001F1757" w:rsidRDefault="00CC0931" w:rsidP="00D7102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heme="minorEastAsia" w:eastAsiaTheme="minorEastAsia" w:hAnsiTheme="minorEastAsia" w:cs="Courier New"/>
          <w:color w:val="111111"/>
          <w:kern w:val="0"/>
          <w:szCs w:val="21"/>
        </w:rPr>
      </w:pPr>
      <w:r w:rsidRPr="001F1757">
        <w:rPr>
          <w:rFonts w:asciiTheme="minorEastAsia" w:eastAsiaTheme="minorEastAsia" w:hAnsiTheme="minorEastAsia" w:cs="Courier New" w:hint="eastAsia"/>
          <w:color w:val="111111"/>
          <w:kern w:val="0"/>
          <w:szCs w:val="21"/>
        </w:rPr>
        <w:t xml:space="preserve">    ——对验证方式进行修改，取消形式试验、出厂试验，改为设计验证、例行检验；</w:t>
      </w:r>
    </w:p>
    <w:p w:rsidR="00CC0931" w:rsidRPr="001F1757" w:rsidRDefault="00CC0931" w:rsidP="00D7102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heme="minorEastAsia" w:eastAsiaTheme="minorEastAsia" w:hAnsiTheme="minorEastAsia" w:cs="Courier New"/>
          <w:color w:val="111111"/>
          <w:kern w:val="0"/>
          <w:szCs w:val="21"/>
        </w:rPr>
      </w:pPr>
      <w:r w:rsidRPr="001F1757">
        <w:rPr>
          <w:rFonts w:asciiTheme="minorEastAsia" w:eastAsiaTheme="minorEastAsia" w:hAnsiTheme="minorEastAsia" w:cs="Courier New" w:hint="eastAsia"/>
          <w:color w:val="111111"/>
          <w:kern w:val="0"/>
          <w:szCs w:val="21"/>
        </w:rPr>
        <w:t xml:space="preserve">    ——修改介电性能中主电路和辅助电路工频耐受电压试验电压值及工频耐受试验电压频率；</w:t>
      </w:r>
    </w:p>
    <w:p w:rsidR="00CC0931" w:rsidRPr="001F1757" w:rsidRDefault="00CC0931" w:rsidP="00CC093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40" w:hangingChars="400" w:hanging="840"/>
        <w:jc w:val="left"/>
        <w:rPr>
          <w:rFonts w:asciiTheme="minorEastAsia" w:eastAsiaTheme="minorEastAsia" w:hAnsiTheme="minorEastAsia" w:cs="Courier New"/>
          <w:color w:val="111111"/>
          <w:kern w:val="0"/>
          <w:szCs w:val="21"/>
        </w:rPr>
      </w:pPr>
      <w:r w:rsidRPr="001F1757">
        <w:rPr>
          <w:rFonts w:asciiTheme="minorEastAsia" w:eastAsiaTheme="minorEastAsia" w:hAnsiTheme="minorEastAsia" w:cs="Courier New" w:hint="eastAsia"/>
          <w:color w:val="111111"/>
          <w:kern w:val="0"/>
          <w:szCs w:val="21"/>
        </w:rPr>
        <w:t xml:space="preserve">    ——冲击耐压试验按GB/T 7251.1—2013的要求，将</w:t>
      </w:r>
      <w:proofErr w:type="gramStart"/>
      <w:r w:rsidRPr="001F1757">
        <w:rPr>
          <w:rFonts w:asciiTheme="minorEastAsia" w:eastAsiaTheme="minorEastAsia" w:hAnsiTheme="minorEastAsia" w:cs="Courier New" w:hint="eastAsia"/>
          <w:color w:val="111111"/>
          <w:kern w:val="0"/>
          <w:szCs w:val="21"/>
        </w:rPr>
        <w:t>每个极</w:t>
      </w:r>
      <w:proofErr w:type="gramEnd"/>
      <w:r w:rsidRPr="001F1757">
        <w:rPr>
          <w:rFonts w:asciiTheme="minorEastAsia" w:eastAsiaTheme="minorEastAsia" w:hAnsiTheme="minorEastAsia" w:cs="Courier New" w:hint="eastAsia"/>
          <w:color w:val="111111"/>
          <w:kern w:val="0"/>
          <w:szCs w:val="21"/>
        </w:rPr>
        <w:t>施加冲击耐压的次数由3次增加到5次；另外在可选择的工频电压试验和直流电压试验中，每极施加的持续时间由10 ms增加至15 ms～100 ms之间；</w:t>
      </w:r>
    </w:p>
    <w:p w:rsidR="00CC0931" w:rsidRDefault="00CC0931" w:rsidP="00D7102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hAnsi="Courier New" w:cs="Courier New"/>
          <w:color w:val="111111"/>
          <w:kern w:val="0"/>
          <w:szCs w:val="21"/>
        </w:rPr>
      </w:pPr>
      <w:r>
        <w:rPr>
          <w:rFonts w:ascii="Courier New" w:hAnsi="Courier New" w:cs="Courier New" w:hint="eastAsia"/>
          <w:color w:val="111111"/>
          <w:kern w:val="0"/>
          <w:szCs w:val="21"/>
        </w:rPr>
        <w:t xml:space="preserve">    </w:t>
      </w:r>
      <w:r>
        <w:rPr>
          <w:rFonts w:ascii="Courier New" w:hAnsi="Courier New" w:cs="Courier New" w:hint="eastAsia"/>
          <w:color w:val="111111"/>
          <w:kern w:val="0"/>
          <w:szCs w:val="21"/>
        </w:rPr>
        <w:t>——增加开关器件和组件、内部电路和连接、外接导线端子的验证；</w:t>
      </w:r>
    </w:p>
    <w:p w:rsidR="00E028E8" w:rsidRPr="00CC0931" w:rsidRDefault="00CC0931" w:rsidP="00CC093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hAnsi="Courier New" w:cs="Courier New"/>
          <w:color w:val="111111"/>
          <w:kern w:val="0"/>
          <w:szCs w:val="21"/>
        </w:rPr>
      </w:pPr>
      <w:r>
        <w:rPr>
          <w:rFonts w:ascii="Courier New" w:hAnsi="Courier New" w:cs="Courier New" w:hint="eastAsia"/>
          <w:color w:val="111111"/>
          <w:kern w:val="0"/>
          <w:szCs w:val="21"/>
        </w:rPr>
        <w:t xml:space="preserve">    </w:t>
      </w:r>
      <w:r>
        <w:rPr>
          <w:rFonts w:ascii="Courier New" w:hAnsi="Courier New" w:cs="Courier New" w:hint="eastAsia"/>
          <w:color w:val="111111"/>
          <w:kern w:val="0"/>
          <w:szCs w:val="21"/>
        </w:rPr>
        <w:t>——修改运输和贮存的环境温度，修改为正常使用条件下的温度。</w:t>
      </w:r>
    </w:p>
    <w:p w:rsidR="00E028E8" w:rsidRDefault="00E028E8" w:rsidP="00E028E8">
      <w:pPr>
        <w:pStyle w:val="aff6"/>
      </w:pPr>
      <w:r>
        <w:rPr>
          <w:rFonts w:hint="eastAsia"/>
        </w:rPr>
        <w:t>本标准中与规范性引用的国际文件有一致性对应关系的我国文件如下：</w:t>
      </w:r>
    </w:p>
    <w:p w:rsidR="00E028E8" w:rsidRDefault="00E028E8" w:rsidP="00E028E8">
      <w:pPr>
        <w:pStyle w:val="aff6"/>
      </w:pPr>
      <w:r>
        <w:rPr>
          <w:rFonts w:hint="eastAsia"/>
        </w:rPr>
        <w:t>GB</w:t>
      </w:r>
      <w:r w:rsidR="00CC0931">
        <w:rPr>
          <w:rFonts w:hint="eastAsia"/>
        </w:rPr>
        <w:t>/T</w:t>
      </w:r>
      <w:r>
        <w:rPr>
          <w:rFonts w:hint="eastAsia"/>
        </w:rPr>
        <w:t xml:space="preserve"> 7251.1—2013 低压成套开关设备和控制设备 第1部分：总则</w:t>
      </w:r>
    </w:p>
    <w:p w:rsidR="00CC0931" w:rsidRDefault="00CC0931" w:rsidP="00E028E8">
      <w:pPr>
        <w:pStyle w:val="aff6"/>
      </w:pPr>
      <w:r>
        <w:rPr>
          <w:rFonts w:hint="eastAsia"/>
        </w:rPr>
        <w:t>GB/T 7251.2—2013 低压成套开关设备和控制设备 第12部分：成套电力开关设备和控制设备</w:t>
      </w:r>
    </w:p>
    <w:p w:rsidR="00CC0931" w:rsidRDefault="00CC0931" w:rsidP="00E028E8">
      <w:pPr>
        <w:pStyle w:val="aff6"/>
      </w:pPr>
      <w:r>
        <w:rPr>
          <w:rFonts w:hint="eastAsia"/>
        </w:rPr>
        <w:t>GB/T 20641—2014 低压成套开关设备和控制设备 空壳体的一般要求</w:t>
      </w:r>
    </w:p>
    <w:p w:rsidR="00E028E8" w:rsidRDefault="00E028E8" w:rsidP="00E028E8">
      <w:pPr>
        <w:pStyle w:val="aff6"/>
      </w:pPr>
      <w:r>
        <w:rPr>
          <w:rFonts w:hint="eastAsia"/>
        </w:rPr>
        <w:t>本标准由中国电器工业协会提出。</w:t>
      </w:r>
    </w:p>
    <w:p w:rsidR="00E028E8" w:rsidRDefault="00E028E8" w:rsidP="00E028E8">
      <w:pPr>
        <w:pStyle w:val="aff6"/>
      </w:pPr>
      <w:r>
        <w:rPr>
          <w:rFonts w:hint="eastAsia"/>
        </w:rPr>
        <w:t>本标准由全国低压成套开关设备和控制设备标准化技术委员会（SAC/TC 266）归口。</w:t>
      </w:r>
    </w:p>
    <w:p w:rsidR="00E028E8" w:rsidRDefault="00E028E8" w:rsidP="00E028E8">
      <w:pPr>
        <w:pStyle w:val="aff6"/>
      </w:pPr>
      <w:r>
        <w:rPr>
          <w:rFonts w:hint="eastAsia"/>
        </w:rPr>
        <w:t>本标准起草单位：……。</w:t>
      </w:r>
    </w:p>
    <w:p w:rsidR="00E028E8" w:rsidRDefault="00E028E8" w:rsidP="00E028E8">
      <w:pPr>
        <w:pStyle w:val="aff6"/>
      </w:pPr>
      <w:r>
        <w:rPr>
          <w:rFonts w:hint="eastAsia"/>
        </w:rPr>
        <w:t>本标准主要起草人：……。</w:t>
      </w:r>
    </w:p>
    <w:p w:rsidR="00B97E3E" w:rsidRDefault="00B97E3E" w:rsidP="00E028E8">
      <w:pPr>
        <w:pStyle w:val="aff6"/>
      </w:pPr>
      <w:r>
        <w:rPr>
          <w:rFonts w:hint="eastAsia"/>
        </w:rPr>
        <w:t>本标准所代替标准的历次版本发布情况为：</w:t>
      </w:r>
    </w:p>
    <w:p w:rsidR="00B97E3E" w:rsidRPr="00B97E3E" w:rsidRDefault="00B97E3E" w:rsidP="00E028E8">
      <w:pPr>
        <w:pStyle w:val="aff6"/>
      </w:pPr>
      <w:r>
        <w:rPr>
          <w:rFonts w:hint="eastAsia"/>
        </w:rPr>
        <w:t>——GB/T 2427</w:t>
      </w:r>
      <w:r w:rsidR="00903C0D">
        <w:rPr>
          <w:rFonts w:hint="eastAsia"/>
        </w:rPr>
        <w:t>5</w:t>
      </w:r>
      <w:r>
        <w:rPr>
          <w:rFonts w:hint="eastAsia"/>
        </w:rPr>
        <w:t>—2009。</w:t>
      </w:r>
    </w:p>
    <w:p w:rsidR="00087E70" w:rsidRPr="00087E70" w:rsidRDefault="00087E70" w:rsidP="00087E70">
      <w:pPr>
        <w:pStyle w:val="aff6"/>
        <w:sectPr w:rsidR="00087E70" w:rsidRPr="00087E70" w:rsidSect="00481320">
          <w:headerReference w:type="default" r:id="rId18"/>
          <w:footerReference w:type="default" r:id="rId19"/>
          <w:pgSz w:w="11906" w:h="16838" w:code="9"/>
          <w:pgMar w:top="567" w:right="1134" w:bottom="1134" w:left="1417" w:header="1418" w:footer="1134" w:gutter="0"/>
          <w:pgNumType w:fmt="upperRoman" w:start="1"/>
          <w:cols w:space="425"/>
          <w:formProt w:val="0"/>
          <w:docGrid w:type="lines" w:linePitch="312"/>
        </w:sectPr>
      </w:pPr>
    </w:p>
    <w:p w:rsidR="00F34B99" w:rsidRDefault="00903C0D" w:rsidP="00F34B99">
      <w:pPr>
        <w:pStyle w:val="aff9"/>
      </w:pPr>
      <w:r>
        <w:rPr>
          <w:rFonts w:hint="eastAsia"/>
        </w:rPr>
        <w:lastRenderedPageBreak/>
        <w:t>低压固定封闭</w:t>
      </w:r>
      <w:r w:rsidR="00491602">
        <w:rPr>
          <w:rFonts w:hint="eastAsia"/>
        </w:rPr>
        <w:t>式成套开关设备和控制设备</w:t>
      </w:r>
    </w:p>
    <w:p w:rsidR="00F34B99" w:rsidRDefault="00F34B99" w:rsidP="00323670">
      <w:pPr>
        <w:pStyle w:val="a3"/>
        <w:spacing w:before="312" w:after="312"/>
      </w:pPr>
      <w:bookmarkStart w:id="32" w:name="_Toc454975888"/>
      <w:bookmarkStart w:id="33" w:name="_Toc455931570"/>
      <w:bookmarkStart w:id="34" w:name="_Toc465069346"/>
      <w:bookmarkStart w:id="35" w:name="_Toc465069441"/>
      <w:bookmarkStart w:id="36" w:name="_Toc465087897"/>
      <w:bookmarkStart w:id="37" w:name="_Toc465325532"/>
      <w:bookmarkStart w:id="38" w:name="_Toc465331364"/>
      <w:bookmarkStart w:id="39" w:name="_Toc512688953"/>
      <w:bookmarkStart w:id="40" w:name="_Toc518998752"/>
      <w:bookmarkStart w:id="41" w:name="_Toc519067670"/>
      <w:bookmarkStart w:id="42" w:name="_Toc519068043"/>
      <w:bookmarkStart w:id="43" w:name="_Toc519086907"/>
      <w:bookmarkStart w:id="44" w:name="_Toc519167588"/>
      <w:bookmarkStart w:id="45" w:name="_Toc519167738"/>
      <w:bookmarkStart w:id="46" w:name="_Toc519493372"/>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F34B99" w:rsidRDefault="00E71D1D" w:rsidP="00F34B99">
      <w:pPr>
        <w:pStyle w:val="aff6"/>
      </w:pPr>
      <w:r>
        <w:rPr>
          <w:rFonts w:hint="eastAsia"/>
        </w:rPr>
        <w:t>本标准规定了</w:t>
      </w:r>
      <w:r w:rsidR="00903C0D">
        <w:rPr>
          <w:rFonts w:hint="eastAsia"/>
        </w:rPr>
        <w:t>低压固定封闭</w:t>
      </w:r>
      <w:r w:rsidR="00491602">
        <w:rPr>
          <w:rFonts w:hint="eastAsia"/>
        </w:rPr>
        <w:t>式成套开关设备和控制设备（</w:t>
      </w:r>
      <w:r w:rsidR="00F232E4">
        <w:rPr>
          <w:rFonts w:hint="eastAsia"/>
        </w:rPr>
        <w:t>成套设备）的术语和定义、分类、使用条件、</w:t>
      </w:r>
      <w:r w:rsidR="0072358B">
        <w:rPr>
          <w:rFonts w:hint="eastAsia"/>
        </w:rPr>
        <w:t>结构和性能要求，验证要求</w:t>
      </w:r>
      <w:r w:rsidR="00491602">
        <w:rPr>
          <w:rFonts w:hint="eastAsia"/>
        </w:rPr>
        <w:t>及成套设备的铭牌、标志和资料等</w:t>
      </w:r>
      <w:r>
        <w:rPr>
          <w:rFonts w:hint="eastAsia"/>
        </w:rPr>
        <w:t>。</w:t>
      </w:r>
    </w:p>
    <w:p w:rsidR="00D9540C" w:rsidRDefault="00491602" w:rsidP="00491602">
      <w:pPr>
        <w:pStyle w:val="aff6"/>
      </w:pPr>
      <w:r>
        <w:rPr>
          <w:rFonts w:hint="eastAsia"/>
        </w:rPr>
        <w:t>本标准适用于额定电压交流不超过</w:t>
      </w:r>
      <w:r w:rsidR="002625EB">
        <w:rPr>
          <w:rFonts w:hint="eastAsia"/>
        </w:rPr>
        <w:t>1 000 V</w:t>
      </w:r>
      <w:r w:rsidR="008E196F">
        <w:rPr>
          <w:rFonts w:hint="eastAsia"/>
        </w:rPr>
        <w:t>或</w:t>
      </w:r>
      <w:r w:rsidR="009371EF">
        <w:rPr>
          <w:rFonts w:hint="eastAsia"/>
        </w:rPr>
        <w:t>额定</w:t>
      </w:r>
      <w:r w:rsidR="002625EB">
        <w:rPr>
          <w:rFonts w:hint="eastAsia"/>
        </w:rPr>
        <w:t>直流</w:t>
      </w:r>
      <w:r w:rsidR="009371EF">
        <w:rPr>
          <w:rFonts w:hint="eastAsia"/>
        </w:rPr>
        <w:t>电压</w:t>
      </w:r>
      <w:r w:rsidR="002625EB">
        <w:rPr>
          <w:rFonts w:hint="eastAsia"/>
        </w:rPr>
        <w:t>不超过1 500 V，作为电能分配</w:t>
      </w:r>
      <w:r w:rsidR="009371EF">
        <w:rPr>
          <w:rFonts w:hint="eastAsia"/>
        </w:rPr>
        <w:t>、电动机控制、线路保护，并具有固定安装的封闭式结构户内或户外工作的低压</w:t>
      </w:r>
      <w:r w:rsidR="002625EB">
        <w:rPr>
          <w:rFonts w:hint="eastAsia"/>
        </w:rPr>
        <w:t>成套开关设备和控制设备。</w:t>
      </w:r>
    </w:p>
    <w:p w:rsidR="00F34B99" w:rsidRDefault="00F34B99" w:rsidP="00323670">
      <w:pPr>
        <w:pStyle w:val="a3"/>
        <w:spacing w:before="312" w:after="312"/>
      </w:pPr>
      <w:bookmarkStart w:id="47" w:name="_Toc454975889"/>
      <w:bookmarkStart w:id="48" w:name="_Toc455931571"/>
      <w:bookmarkStart w:id="49" w:name="_Toc465069347"/>
      <w:bookmarkStart w:id="50" w:name="_Toc465069442"/>
      <w:bookmarkStart w:id="51" w:name="_Toc465087898"/>
      <w:bookmarkStart w:id="52" w:name="_Toc465325533"/>
      <w:bookmarkStart w:id="53" w:name="_Toc465331365"/>
      <w:bookmarkStart w:id="54" w:name="_Toc512688954"/>
      <w:bookmarkStart w:id="55" w:name="_Toc518998753"/>
      <w:bookmarkStart w:id="56" w:name="_Toc519067671"/>
      <w:bookmarkStart w:id="57" w:name="_Toc519068044"/>
      <w:bookmarkStart w:id="58" w:name="_Toc519086908"/>
      <w:bookmarkStart w:id="59" w:name="_Toc519167589"/>
      <w:bookmarkStart w:id="60" w:name="_Toc519167739"/>
      <w:bookmarkStart w:id="61" w:name="_Toc519493373"/>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F34B99" w:rsidRDefault="004F143F" w:rsidP="00F34B99">
      <w:pPr>
        <w:pStyle w:val="aff6"/>
      </w:pPr>
      <w:r>
        <w:rPr>
          <w:rFonts w:hint="eastAsia"/>
        </w:rPr>
        <w:t>下列文件对于本文件的应用必不可少</w:t>
      </w:r>
      <w:r w:rsidR="00F34B99">
        <w:rPr>
          <w:rFonts w:hint="eastAsia"/>
        </w:rPr>
        <w:t>。凡是注日</w:t>
      </w:r>
      <w:r w:rsidR="00B1587E">
        <w:rPr>
          <w:rFonts w:hint="eastAsia"/>
        </w:rPr>
        <w:t>期的引用文件</w:t>
      </w:r>
      <w:r>
        <w:rPr>
          <w:rFonts w:hint="eastAsia"/>
        </w:rPr>
        <w:t>，仅注日期的版本适用于本文件。</w:t>
      </w:r>
      <w:r w:rsidR="00F34B99">
        <w:rPr>
          <w:rFonts w:hint="eastAsia"/>
        </w:rPr>
        <w:t>凡是不注日期的引用文件，其最新版本</w:t>
      </w:r>
      <w:r>
        <w:rPr>
          <w:rFonts w:hint="eastAsia"/>
        </w:rPr>
        <w:t>（包括所有的修改单）适用于本文件</w:t>
      </w:r>
      <w:r w:rsidR="00F34B99">
        <w:rPr>
          <w:rFonts w:hint="eastAsia"/>
        </w:rPr>
        <w:t>。</w:t>
      </w:r>
    </w:p>
    <w:p w:rsidR="0006242E" w:rsidRDefault="0006242E" w:rsidP="00F34B99">
      <w:pPr>
        <w:pStyle w:val="aff6"/>
      </w:pPr>
      <w:r>
        <w:rPr>
          <w:rFonts w:hint="eastAsia"/>
        </w:rPr>
        <w:t>GB/T 4025</w:t>
      </w:r>
      <w:r w:rsidR="009F0C01">
        <w:rPr>
          <w:rFonts w:hint="eastAsia"/>
        </w:rPr>
        <w:t>—2010</w:t>
      </w:r>
      <w:r>
        <w:rPr>
          <w:rFonts w:hint="eastAsia"/>
        </w:rPr>
        <w:t xml:space="preserve"> 人机界面标志标识的基本和安全规则 指示器和操作器的编码规则</w:t>
      </w:r>
      <w:r w:rsidR="009F0C01">
        <w:rPr>
          <w:rFonts w:hint="eastAsia"/>
        </w:rPr>
        <w:t>（IEC 60073:2002，IDT）</w:t>
      </w:r>
    </w:p>
    <w:p w:rsidR="0006242E" w:rsidRDefault="0006242E" w:rsidP="00F34B99">
      <w:pPr>
        <w:pStyle w:val="aff6"/>
      </w:pPr>
      <w:r>
        <w:rPr>
          <w:rFonts w:hint="eastAsia"/>
        </w:rPr>
        <w:t>GB/T 4205</w:t>
      </w:r>
      <w:r w:rsidR="009F0C01">
        <w:rPr>
          <w:rFonts w:hint="eastAsia"/>
        </w:rPr>
        <w:t>—2010 人机界面标志标识的基本和安全规则 操作规则（IEC 60447:2004，IDT）</w:t>
      </w:r>
    </w:p>
    <w:p w:rsidR="0006242E" w:rsidRDefault="0006242E" w:rsidP="00F34B99">
      <w:pPr>
        <w:pStyle w:val="aff6"/>
      </w:pPr>
      <w:r>
        <w:rPr>
          <w:rFonts w:hint="eastAsia"/>
        </w:rPr>
        <w:t>GB/T 4208</w:t>
      </w:r>
      <w:r w:rsidR="009F0C01">
        <w:rPr>
          <w:rFonts w:hint="eastAsia"/>
        </w:rPr>
        <w:t>—2017</w:t>
      </w:r>
      <w:r>
        <w:rPr>
          <w:rFonts w:hint="eastAsia"/>
        </w:rPr>
        <w:t xml:space="preserve"> 外壳防护等级（IP代码）</w:t>
      </w:r>
      <w:r w:rsidR="009F0C01">
        <w:rPr>
          <w:rFonts w:hint="eastAsia"/>
        </w:rPr>
        <w:t>（IEC 60529:2013，IDT）</w:t>
      </w:r>
    </w:p>
    <w:p w:rsidR="00387F49" w:rsidRDefault="00387F49" w:rsidP="00F34B99">
      <w:pPr>
        <w:pStyle w:val="aff6"/>
      </w:pPr>
      <w:r>
        <w:rPr>
          <w:rFonts w:hint="eastAsia"/>
        </w:rPr>
        <w:t>GB/T 7251.1—2013 低压成套开关设备和控制设备 第1部分：总则</w:t>
      </w:r>
      <w:r w:rsidR="009F0C01">
        <w:rPr>
          <w:rFonts w:hint="eastAsia"/>
        </w:rPr>
        <w:t>（IEC 61439-1:2011，IDT）</w:t>
      </w:r>
    </w:p>
    <w:p w:rsidR="00412836" w:rsidRDefault="00412836" w:rsidP="00F34B99">
      <w:pPr>
        <w:pStyle w:val="aff6"/>
      </w:pPr>
      <w:r>
        <w:rPr>
          <w:rFonts w:hint="eastAsia"/>
        </w:rPr>
        <w:t>GB/T 7251.12—2013 低压成套开关设备和控制设备 第2部分：成套电力开关设备和控制设备</w:t>
      </w:r>
      <w:r w:rsidR="009F0C01">
        <w:rPr>
          <w:rFonts w:hint="eastAsia"/>
        </w:rPr>
        <w:t>（IEC 61439-2：2011，IDT）</w:t>
      </w:r>
    </w:p>
    <w:p w:rsidR="009F0C01" w:rsidRDefault="009F0C01" w:rsidP="00F34B99">
      <w:pPr>
        <w:pStyle w:val="aff6"/>
      </w:pPr>
      <w:r>
        <w:rPr>
          <w:rFonts w:hint="eastAsia"/>
        </w:rPr>
        <w:t>GB/T 5169.10—2006 电工电子产品着火危险试验 第10部分：灼热丝/热丝基本试验方法 灼热丝装置和通用试验方法（IEC 60695-2-10:2000，idt）</w:t>
      </w:r>
    </w:p>
    <w:p w:rsidR="009F0C01" w:rsidRDefault="009F0C01" w:rsidP="00F34B99">
      <w:pPr>
        <w:pStyle w:val="aff6"/>
      </w:pPr>
      <w:r>
        <w:t>GB/T 5169.11-2006</w:t>
      </w:r>
      <w:r>
        <w:rPr>
          <w:rFonts w:hint="eastAsia"/>
        </w:rPr>
        <w:t xml:space="preserve"> </w:t>
      </w:r>
      <w:r>
        <w:t>电工电子产品着火危险试验 第11部分：灼热丝/热丝基本试验方法 成品的灼热丝可燃性试验方法</w:t>
      </w:r>
      <w:r>
        <w:rPr>
          <w:rFonts w:hint="eastAsia"/>
        </w:rPr>
        <w:t>（</w:t>
      </w:r>
      <w:r>
        <w:t>IEC 60695-2-11:2000</w:t>
      </w:r>
      <w:r>
        <w:rPr>
          <w:rFonts w:hint="eastAsia"/>
        </w:rPr>
        <w:t>，idt）</w:t>
      </w:r>
    </w:p>
    <w:p w:rsidR="00387F49" w:rsidRDefault="00387F49" w:rsidP="00F34B99">
      <w:pPr>
        <w:pStyle w:val="aff6"/>
      </w:pPr>
      <w:r>
        <w:rPr>
          <w:rFonts w:hint="eastAsia"/>
        </w:rPr>
        <w:t>GB/T 13384 机电产品包装通用技术</w:t>
      </w:r>
    </w:p>
    <w:p w:rsidR="009F0C01" w:rsidRDefault="009F0C01" w:rsidP="009F0C01">
      <w:pPr>
        <w:pStyle w:val="aff6"/>
      </w:pPr>
      <w:r>
        <w:t>GB 16895.21-2011</w:t>
      </w:r>
      <w:r>
        <w:rPr>
          <w:rFonts w:hint="eastAsia"/>
        </w:rPr>
        <w:t xml:space="preserve"> </w:t>
      </w:r>
      <w:r>
        <w:t>低压电气装置 第4-41部分: 安全防护 电击防护</w:t>
      </w:r>
      <w:r>
        <w:rPr>
          <w:rFonts w:hint="eastAsia"/>
        </w:rPr>
        <w:t>（</w:t>
      </w:r>
      <w:r>
        <w:t>IEC 60364-4-41:2005</w:t>
      </w:r>
      <w:r>
        <w:rPr>
          <w:rFonts w:hint="eastAsia"/>
        </w:rPr>
        <w:t>，</w:t>
      </w:r>
      <w:r w:rsidR="005239C4">
        <w:rPr>
          <w:rFonts w:hint="eastAsia"/>
        </w:rPr>
        <w:t>IDT</w:t>
      </w:r>
      <w:r>
        <w:rPr>
          <w:rFonts w:hint="eastAsia"/>
        </w:rPr>
        <w:t>）</w:t>
      </w:r>
    </w:p>
    <w:p w:rsidR="001341A1" w:rsidRDefault="001341A1" w:rsidP="009F0C01">
      <w:pPr>
        <w:pStyle w:val="aff6"/>
      </w:pPr>
      <w:r>
        <w:rPr>
          <w:rFonts w:hint="eastAsia"/>
        </w:rPr>
        <w:t>GB/T 17626.2—</w:t>
      </w:r>
      <w:r w:rsidR="00921B5D">
        <w:rPr>
          <w:rFonts w:hint="eastAsia"/>
        </w:rPr>
        <w:t>2018</w:t>
      </w:r>
      <w:r>
        <w:rPr>
          <w:rFonts w:hint="eastAsia"/>
        </w:rPr>
        <w:t xml:space="preserve"> 电磁兼容 试验和测量技术 静电放电抗扰度试验（IEC 61000-4-2：，IDT）</w:t>
      </w:r>
    </w:p>
    <w:p w:rsidR="001341A1" w:rsidRDefault="001341A1" w:rsidP="009F0C01">
      <w:pPr>
        <w:pStyle w:val="aff6"/>
      </w:pPr>
      <w:r>
        <w:rPr>
          <w:rFonts w:hint="eastAsia"/>
        </w:rPr>
        <w:t>GB/T 17626.3—2016 电磁兼容 试验和测量技术 射频电磁场辐射抗扰度试验（IEC 61000-4-3： ，IDT）</w:t>
      </w:r>
    </w:p>
    <w:p w:rsidR="001341A1" w:rsidRDefault="001341A1" w:rsidP="009F0C01">
      <w:pPr>
        <w:pStyle w:val="aff6"/>
      </w:pPr>
      <w:r>
        <w:rPr>
          <w:rFonts w:hint="eastAsia"/>
        </w:rPr>
        <w:t>GB/T 17626.4—2018 电磁兼容 试验和测量技术 电快速瞬变脉冲群抗扰度试验（IEC 61000-4-4： ，IDT）</w:t>
      </w:r>
    </w:p>
    <w:p w:rsidR="001341A1" w:rsidRDefault="001341A1" w:rsidP="009F0C01">
      <w:pPr>
        <w:pStyle w:val="aff6"/>
      </w:pPr>
      <w:r>
        <w:rPr>
          <w:rFonts w:hint="eastAsia"/>
        </w:rPr>
        <w:t>GB/T 17626.5—2008 电磁兼容 试验和测量技术 浪涌（冲击）抗扰度试验（IEC 61000-4-5：2005，IDT）</w:t>
      </w:r>
    </w:p>
    <w:p w:rsidR="001341A1" w:rsidRDefault="001341A1" w:rsidP="009F0C01">
      <w:pPr>
        <w:pStyle w:val="aff6"/>
      </w:pPr>
      <w:r>
        <w:rPr>
          <w:rFonts w:hint="eastAsia"/>
        </w:rPr>
        <w:t>GB/T 17626.6—2008 电磁兼容 试验和测量技术 射频场感应的传导骚扰抗扰度试验（IEC 61000-4-6：2006，IDT）</w:t>
      </w:r>
    </w:p>
    <w:p w:rsidR="001341A1" w:rsidRDefault="001341A1" w:rsidP="009F0C01">
      <w:pPr>
        <w:pStyle w:val="aff6"/>
      </w:pPr>
      <w:r>
        <w:rPr>
          <w:rFonts w:hint="eastAsia"/>
        </w:rPr>
        <w:t>GB/T 17626.8—2006 电磁兼容 试验和测量技术 点快速顺便脉冲群抗扰度试验（IEC 61000-4-8：2006，IDT）</w:t>
      </w:r>
    </w:p>
    <w:p w:rsidR="009F0C01" w:rsidRPr="008144FD" w:rsidRDefault="009F0C01" w:rsidP="009F0C01">
      <w:pPr>
        <w:pStyle w:val="aff6"/>
      </w:pPr>
      <w:r>
        <w:t>GB/T 17626.11-2008电磁兼容 试验和测量技术 电压暂降、短时中断和电压变化的抗扰度试验</w:t>
      </w:r>
      <w:r>
        <w:rPr>
          <w:rFonts w:hint="eastAsia"/>
        </w:rPr>
        <w:t>（</w:t>
      </w:r>
      <w:r>
        <w:t>IEC 61000-4-11:2004</w:t>
      </w:r>
      <w:r>
        <w:rPr>
          <w:rFonts w:hint="eastAsia"/>
        </w:rPr>
        <w:t>，</w:t>
      </w:r>
      <w:r w:rsidR="001341A1">
        <w:rPr>
          <w:rFonts w:hint="eastAsia"/>
        </w:rPr>
        <w:t>IDT</w:t>
      </w:r>
      <w:r>
        <w:rPr>
          <w:rFonts w:hint="eastAsia"/>
        </w:rPr>
        <w:t>）</w:t>
      </w:r>
    </w:p>
    <w:p w:rsidR="009F0C01" w:rsidRPr="008144FD" w:rsidRDefault="009F0C01" w:rsidP="009F0C01">
      <w:pPr>
        <w:pStyle w:val="aff6"/>
      </w:pPr>
      <w:r>
        <w:lastRenderedPageBreak/>
        <w:t>GB/T 17626.13-2006电磁兼容 试验和测量技术 交流电源端口谐波、谐间波及电网信号的低频抗扰度试验</w:t>
      </w:r>
      <w:r>
        <w:rPr>
          <w:rFonts w:hint="eastAsia"/>
        </w:rPr>
        <w:t>（</w:t>
      </w:r>
      <w:r>
        <w:t>IEC 61000-4-13:2002</w:t>
      </w:r>
      <w:r>
        <w:rPr>
          <w:rFonts w:hint="eastAsia"/>
        </w:rPr>
        <w:t>，</w:t>
      </w:r>
      <w:r w:rsidR="001341A1">
        <w:rPr>
          <w:rFonts w:hint="eastAsia"/>
        </w:rPr>
        <w:t>IDT</w:t>
      </w:r>
      <w:r>
        <w:rPr>
          <w:rFonts w:hint="eastAsia"/>
        </w:rPr>
        <w:t>）</w:t>
      </w:r>
    </w:p>
    <w:p w:rsidR="009F0C01" w:rsidRDefault="009F0C01" w:rsidP="009F0C01">
      <w:pPr>
        <w:pStyle w:val="aff6"/>
      </w:pPr>
      <w:r>
        <w:t>GB/T 20138-2006电器设备外壳对外界机械碰撞的防护</w:t>
      </w:r>
      <w:bookmarkStart w:id="62" w:name="_GoBack"/>
      <w:bookmarkEnd w:id="62"/>
      <w:r>
        <w:t>等级（IK代码）</w:t>
      </w:r>
      <w:r>
        <w:rPr>
          <w:rFonts w:hint="eastAsia"/>
        </w:rPr>
        <w:t>（</w:t>
      </w:r>
      <w:r>
        <w:t>IEC 62262:2002</w:t>
      </w:r>
      <w:r>
        <w:rPr>
          <w:rFonts w:hint="eastAsia"/>
        </w:rPr>
        <w:t>，</w:t>
      </w:r>
      <w:r w:rsidR="005239C4">
        <w:rPr>
          <w:rFonts w:hint="eastAsia"/>
        </w:rPr>
        <w:t>IDT</w:t>
      </w:r>
      <w:r>
        <w:rPr>
          <w:rFonts w:hint="eastAsia"/>
        </w:rPr>
        <w:t>）</w:t>
      </w:r>
    </w:p>
    <w:p w:rsidR="00D37FC8" w:rsidRDefault="00D37FC8" w:rsidP="00D37FC8">
      <w:pPr>
        <w:pStyle w:val="aff6"/>
      </w:pPr>
      <w:r>
        <w:rPr>
          <w:rFonts w:hint="eastAsia"/>
        </w:rPr>
        <w:t>GB/T 20641—2014 低压成套开关设备和控制设备空壳体的一般要求（IEC 62208:2011，IDT）</w:t>
      </w:r>
    </w:p>
    <w:p w:rsidR="00087E70" w:rsidRDefault="00D9540C" w:rsidP="00323670">
      <w:pPr>
        <w:pStyle w:val="a3"/>
        <w:spacing w:before="312" w:after="312"/>
      </w:pPr>
      <w:bookmarkStart w:id="63" w:name="_Toc454975890"/>
      <w:bookmarkStart w:id="64" w:name="_Toc455931572"/>
      <w:bookmarkStart w:id="65" w:name="_Toc465069348"/>
      <w:bookmarkStart w:id="66" w:name="_Toc465069443"/>
      <w:bookmarkStart w:id="67" w:name="_Toc465087899"/>
      <w:bookmarkStart w:id="68" w:name="_Toc465325534"/>
      <w:bookmarkStart w:id="69" w:name="_Toc465331366"/>
      <w:bookmarkStart w:id="70" w:name="_Toc512688955"/>
      <w:bookmarkStart w:id="71" w:name="_Toc518998754"/>
      <w:bookmarkStart w:id="72" w:name="_Toc519067672"/>
      <w:bookmarkStart w:id="73" w:name="_Toc519068045"/>
      <w:bookmarkStart w:id="74" w:name="_Toc519086909"/>
      <w:bookmarkStart w:id="75" w:name="_Toc519167590"/>
      <w:bookmarkStart w:id="76" w:name="_Toc519167740"/>
      <w:bookmarkStart w:id="77" w:name="_Toc519493374"/>
      <w:bookmarkEnd w:id="63"/>
      <w:r>
        <w:rPr>
          <w:rFonts w:hint="eastAsia"/>
        </w:rPr>
        <w:t>术语和定义</w:t>
      </w:r>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D9540C" w:rsidRDefault="00D9540C" w:rsidP="00D9540C">
      <w:pPr>
        <w:pStyle w:val="aff6"/>
      </w:pPr>
      <w:r>
        <w:rPr>
          <w:rFonts w:hint="eastAsia"/>
        </w:rPr>
        <w:t>GB</w:t>
      </w:r>
      <w:r w:rsidR="00411492">
        <w:rPr>
          <w:rFonts w:hint="eastAsia"/>
        </w:rPr>
        <w:t>/T</w:t>
      </w:r>
      <w:r>
        <w:rPr>
          <w:rFonts w:hint="eastAsia"/>
        </w:rPr>
        <w:t xml:space="preserve"> 7251.1—2013</w:t>
      </w:r>
      <w:r w:rsidR="009371EF">
        <w:rPr>
          <w:rFonts w:hint="eastAsia"/>
        </w:rPr>
        <w:t>第</w:t>
      </w:r>
      <w:r w:rsidR="003643F9">
        <w:rPr>
          <w:rFonts w:hint="eastAsia"/>
        </w:rPr>
        <w:t>3</w:t>
      </w:r>
      <w:r w:rsidR="009371EF">
        <w:rPr>
          <w:rFonts w:hint="eastAsia"/>
        </w:rPr>
        <w:t>章中除</w:t>
      </w:r>
      <w:r w:rsidR="003643F9">
        <w:rPr>
          <w:rFonts w:hint="eastAsia"/>
        </w:rPr>
        <w:t>3.3.1、3.3.2、3.3.6、3.5.4</w:t>
      </w:r>
      <w:r w:rsidR="009371EF">
        <w:rPr>
          <w:rFonts w:hint="eastAsia"/>
        </w:rPr>
        <w:t>外</w:t>
      </w:r>
      <w:r w:rsidR="00C36B72">
        <w:rPr>
          <w:rFonts w:hint="eastAsia"/>
        </w:rPr>
        <w:t>，</w:t>
      </w:r>
      <w:r w:rsidR="003643F9">
        <w:rPr>
          <w:rFonts w:hint="eastAsia"/>
        </w:rPr>
        <w:t>所界定的术语</w:t>
      </w:r>
      <w:r w:rsidR="00D04E1D">
        <w:rPr>
          <w:rFonts w:hint="eastAsia"/>
        </w:rPr>
        <w:t>和定义适用于本文件</w:t>
      </w:r>
      <w:r>
        <w:rPr>
          <w:rFonts w:hint="eastAsia"/>
        </w:rPr>
        <w:t>。</w:t>
      </w:r>
    </w:p>
    <w:p w:rsidR="0016129D" w:rsidRDefault="0016129D" w:rsidP="00B04DCE">
      <w:pPr>
        <w:pStyle w:val="a4"/>
        <w:spacing w:before="156" w:after="156"/>
      </w:pPr>
      <w:r>
        <w:rPr>
          <w:rFonts w:hint="eastAsia"/>
        </w:rPr>
        <w:t xml:space="preserve"> </w:t>
      </w:r>
      <w:bookmarkStart w:id="78" w:name="_Toc512688956"/>
      <w:bookmarkStart w:id="79" w:name="_Toc518998755"/>
      <w:bookmarkStart w:id="80" w:name="_Toc519067673"/>
      <w:bookmarkStart w:id="81" w:name="_Toc519068046"/>
      <w:bookmarkStart w:id="82" w:name="_Toc519086910"/>
      <w:bookmarkStart w:id="83" w:name="_Toc519167591"/>
      <w:bookmarkStart w:id="84" w:name="_Toc519167741"/>
      <w:bookmarkStart w:id="85" w:name="_Toc519493375"/>
      <w:bookmarkEnd w:id="78"/>
      <w:bookmarkEnd w:id="79"/>
      <w:bookmarkEnd w:id="80"/>
      <w:bookmarkEnd w:id="81"/>
      <w:bookmarkEnd w:id="82"/>
      <w:bookmarkEnd w:id="83"/>
      <w:bookmarkEnd w:id="84"/>
      <w:bookmarkEnd w:id="85"/>
    </w:p>
    <w:p w:rsidR="00B04DCE" w:rsidRDefault="009371EF" w:rsidP="0016129D">
      <w:pPr>
        <w:pStyle w:val="a4"/>
        <w:numPr>
          <w:ilvl w:val="0"/>
          <w:numId w:val="0"/>
        </w:numPr>
        <w:spacing w:before="156" w:after="156"/>
        <w:ind w:firstLineChars="200" w:firstLine="420"/>
      </w:pPr>
      <w:bookmarkStart w:id="86" w:name="_Toc512688957"/>
      <w:bookmarkStart w:id="87" w:name="_Toc518998756"/>
      <w:bookmarkStart w:id="88" w:name="_Toc519067674"/>
      <w:bookmarkStart w:id="89" w:name="_Toc519068047"/>
      <w:bookmarkStart w:id="90" w:name="_Toc519086911"/>
      <w:bookmarkStart w:id="91" w:name="_Toc519167592"/>
      <w:bookmarkStart w:id="92" w:name="_Toc519167742"/>
      <w:bookmarkStart w:id="93" w:name="_Toc519493376"/>
      <w:r>
        <w:rPr>
          <w:rFonts w:hint="eastAsia"/>
        </w:rPr>
        <w:t>低压固定封闭式</w:t>
      </w:r>
      <w:r w:rsidR="00B04DCE">
        <w:rPr>
          <w:rFonts w:hint="eastAsia"/>
        </w:rPr>
        <w:t xml:space="preserve">成套开关设备和控制设备 </w:t>
      </w:r>
      <w:r>
        <w:rPr>
          <w:rFonts w:hint="eastAsia"/>
        </w:rPr>
        <w:t xml:space="preserve">low-voltage fixed connection </w:t>
      </w:r>
      <w:r w:rsidR="00B04DCE">
        <w:rPr>
          <w:rFonts w:hint="eastAsia"/>
        </w:rPr>
        <w:t xml:space="preserve">swithgear and controlgear </w:t>
      </w:r>
      <w:r>
        <w:rPr>
          <w:rFonts w:hint="eastAsia"/>
        </w:rPr>
        <w:t xml:space="preserve">enclosed </w:t>
      </w:r>
      <w:r w:rsidR="00B04DCE">
        <w:rPr>
          <w:rFonts w:hint="eastAsia"/>
        </w:rPr>
        <w:t>assemblies</w:t>
      </w:r>
      <w:bookmarkEnd w:id="86"/>
      <w:bookmarkEnd w:id="87"/>
      <w:bookmarkEnd w:id="88"/>
      <w:bookmarkEnd w:id="89"/>
      <w:bookmarkEnd w:id="90"/>
      <w:bookmarkEnd w:id="91"/>
      <w:bookmarkEnd w:id="92"/>
      <w:bookmarkEnd w:id="93"/>
    </w:p>
    <w:p w:rsidR="00B04DCE" w:rsidRDefault="009371EF" w:rsidP="00B04DCE">
      <w:pPr>
        <w:pStyle w:val="aff6"/>
      </w:pPr>
      <w:r>
        <w:rPr>
          <w:rFonts w:hint="eastAsia"/>
        </w:rPr>
        <w:t>具有封闭式结构并带有固定式部件和/或插入式器件（如：插入式断路器、抽屉式断路器等）的柜、箱型成套设备，一般不含有抽出式部件的固定式成套设备。简称低压固定封闭式成套设备</w:t>
      </w:r>
      <w:r w:rsidR="00B04DCE">
        <w:rPr>
          <w:rFonts w:hint="eastAsia"/>
        </w:rPr>
        <w:t>。</w:t>
      </w:r>
    </w:p>
    <w:p w:rsidR="009371EF" w:rsidRDefault="009371EF" w:rsidP="009371EF">
      <w:pPr>
        <w:pStyle w:val="affe"/>
      </w:pPr>
      <w:r>
        <w:rPr>
          <w:rFonts w:hint="eastAsia"/>
        </w:rPr>
        <w:t>低压固定封闭式成套设备中， 也可含有少量的抽出式功能单元，此时，仍称为低压固定封闭式成套设备。</w:t>
      </w:r>
    </w:p>
    <w:p w:rsidR="00D9540C" w:rsidRDefault="0016129D" w:rsidP="00323670">
      <w:pPr>
        <w:pStyle w:val="a3"/>
        <w:spacing w:before="312" w:after="312"/>
      </w:pPr>
      <w:bookmarkStart w:id="94" w:name="_Toc512688958"/>
      <w:bookmarkStart w:id="95" w:name="_Toc518998757"/>
      <w:bookmarkStart w:id="96" w:name="_Toc519067675"/>
      <w:bookmarkStart w:id="97" w:name="_Toc519068048"/>
      <w:bookmarkStart w:id="98" w:name="_Toc519086912"/>
      <w:bookmarkStart w:id="99" w:name="_Toc519167593"/>
      <w:bookmarkStart w:id="100" w:name="_Toc519167743"/>
      <w:bookmarkStart w:id="101" w:name="_Toc519493377"/>
      <w:r>
        <w:rPr>
          <w:rFonts w:hint="eastAsia"/>
        </w:rPr>
        <w:t>分类</w:t>
      </w:r>
      <w:bookmarkEnd w:id="94"/>
      <w:bookmarkEnd w:id="95"/>
      <w:bookmarkEnd w:id="96"/>
      <w:bookmarkEnd w:id="97"/>
      <w:bookmarkEnd w:id="98"/>
      <w:bookmarkEnd w:id="99"/>
      <w:bookmarkEnd w:id="100"/>
      <w:bookmarkEnd w:id="101"/>
    </w:p>
    <w:p w:rsidR="0016129D" w:rsidRDefault="00032E35" w:rsidP="0016129D">
      <w:pPr>
        <w:pStyle w:val="a4"/>
        <w:spacing w:before="156" w:after="156"/>
      </w:pPr>
      <w:bookmarkStart w:id="102" w:name="_Toc512688959"/>
      <w:bookmarkStart w:id="103" w:name="_Toc518998758"/>
      <w:bookmarkStart w:id="104" w:name="_Toc519067676"/>
      <w:bookmarkStart w:id="105" w:name="_Toc519068049"/>
      <w:bookmarkStart w:id="106" w:name="_Toc519086913"/>
      <w:bookmarkStart w:id="107" w:name="_Toc519167594"/>
      <w:bookmarkStart w:id="108" w:name="_Toc519167744"/>
      <w:bookmarkStart w:id="109" w:name="_Toc519493378"/>
      <w:r>
        <w:rPr>
          <w:rFonts w:hint="eastAsia"/>
        </w:rPr>
        <w:t>壳体类型</w:t>
      </w:r>
      <w:bookmarkEnd w:id="102"/>
      <w:bookmarkEnd w:id="103"/>
      <w:bookmarkEnd w:id="104"/>
      <w:bookmarkEnd w:id="105"/>
      <w:bookmarkEnd w:id="106"/>
      <w:bookmarkEnd w:id="107"/>
      <w:bookmarkEnd w:id="108"/>
      <w:bookmarkEnd w:id="109"/>
    </w:p>
    <w:p w:rsidR="0016129D" w:rsidRDefault="00032E35" w:rsidP="0016129D">
      <w:pPr>
        <w:pStyle w:val="ab"/>
      </w:pPr>
      <w:r>
        <w:rPr>
          <w:rFonts w:hint="eastAsia"/>
        </w:rPr>
        <w:t>绝缘材料型</w:t>
      </w:r>
      <w:r w:rsidR="0016129D">
        <w:rPr>
          <w:rFonts w:hint="eastAsia"/>
        </w:rPr>
        <w:t>；</w:t>
      </w:r>
    </w:p>
    <w:p w:rsidR="00032E35" w:rsidRDefault="00032E35" w:rsidP="0016129D">
      <w:pPr>
        <w:pStyle w:val="ab"/>
      </w:pPr>
      <w:r>
        <w:rPr>
          <w:rFonts w:hint="eastAsia"/>
        </w:rPr>
        <w:t>金属材料型；</w:t>
      </w:r>
    </w:p>
    <w:p w:rsidR="00032E35" w:rsidRDefault="00032E35" w:rsidP="00032E35">
      <w:pPr>
        <w:pStyle w:val="ab"/>
      </w:pPr>
      <w:r>
        <w:rPr>
          <w:rFonts w:hint="eastAsia"/>
        </w:rPr>
        <w:t>绝缘和金属混合型</w:t>
      </w:r>
      <w:r w:rsidR="0016129D">
        <w:rPr>
          <w:rFonts w:hint="eastAsia"/>
        </w:rPr>
        <w:t>。</w:t>
      </w:r>
    </w:p>
    <w:p w:rsidR="0016129D" w:rsidRDefault="00032E35" w:rsidP="0016129D">
      <w:pPr>
        <w:pStyle w:val="a4"/>
        <w:spacing w:before="156" w:after="156"/>
      </w:pPr>
      <w:bookmarkStart w:id="110" w:name="_Toc512688960"/>
      <w:bookmarkStart w:id="111" w:name="_Toc518998759"/>
      <w:bookmarkStart w:id="112" w:name="_Toc519067677"/>
      <w:bookmarkStart w:id="113" w:name="_Toc519068050"/>
      <w:bookmarkStart w:id="114" w:name="_Toc519086914"/>
      <w:bookmarkStart w:id="115" w:name="_Toc519167595"/>
      <w:bookmarkStart w:id="116" w:name="_Toc519167745"/>
      <w:bookmarkStart w:id="117" w:name="_Toc519493379"/>
      <w:r>
        <w:rPr>
          <w:rFonts w:hint="eastAsia"/>
        </w:rPr>
        <w:t>使用场所</w:t>
      </w:r>
      <w:bookmarkEnd w:id="110"/>
      <w:bookmarkEnd w:id="111"/>
      <w:bookmarkEnd w:id="112"/>
      <w:bookmarkEnd w:id="113"/>
      <w:bookmarkEnd w:id="114"/>
      <w:bookmarkEnd w:id="115"/>
      <w:bookmarkEnd w:id="116"/>
      <w:bookmarkEnd w:id="117"/>
    </w:p>
    <w:p w:rsidR="0016129D" w:rsidRDefault="00032E35" w:rsidP="0016129D">
      <w:pPr>
        <w:pStyle w:val="ab"/>
      </w:pPr>
      <w:r>
        <w:rPr>
          <w:rFonts w:hint="eastAsia"/>
        </w:rPr>
        <w:t>户内式成套设备</w:t>
      </w:r>
      <w:r w:rsidR="0016129D">
        <w:rPr>
          <w:rFonts w:hint="eastAsia"/>
        </w:rPr>
        <w:t>；</w:t>
      </w:r>
    </w:p>
    <w:p w:rsidR="0016129D" w:rsidRDefault="00032E35" w:rsidP="00032E35">
      <w:pPr>
        <w:pStyle w:val="ab"/>
      </w:pPr>
      <w:r>
        <w:rPr>
          <w:rFonts w:hint="eastAsia"/>
        </w:rPr>
        <w:t>户外式成套设备</w:t>
      </w:r>
      <w:r w:rsidR="0016129D">
        <w:rPr>
          <w:rFonts w:hint="eastAsia"/>
        </w:rPr>
        <w:t>。</w:t>
      </w:r>
    </w:p>
    <w:p w:rsidR="00032E35" w:rsidRDefault="00032E35" w:rsidP="00032E35">
      <w:pPr>
        <w:pStyle w:val="a4"/>
        <w:spacing w:before="156" w:after="156"/>
      </w:pPr>
      <w:bookmarkStart w:id="118" w:name="_Toc512688961"/>
      <w:bookmarkStart w:id="119" w:name="_Toc518998760"/>
      <w:bookmarkStart w:id="120" w:name="_Toc519067678"/>
      <w:bookmarkStart w:id="121" w:name="_Toc519068051"/>
      <w:bookmarkStart w:id="122" w:name="_Toc519086915"/>
      <w:bookmarkStart w:id="123" w:name="_Toc519167596"/>
      <w:bookmarkStart w:id="124" w:name="_Toc519167746"/>
      <w:bookmarkStart w:id="125" w:name="_Toc519493380"/>
      <w:r>
        <w:rPr>
          <w:rFonts w:hint="eastAsia"/>
        </w:rPr>
        <w:t>防护等级</w:t>
      </w:r>
      <w:bookmarkEnd w:id="118"/>
      <w:bookmarkEnd w:id="119"/>
      <w:bookmarkEnd w:id="120"/>
      <w:bookmarkEnd w:id="121"/>
      <w:bookmarkEnd w:id="122"/>
      <w:bookmarkEnd w:id="123"/>
      <w:bookmarkEnd w:id="124"/>
      <w:bookmarkEnd w:id="125"/>
    </w:p>
    <w:p w:rsidR="00032E35" w:rsidRDefault="00032E35" w:rsidP="00032E35">
      <w:pPr>
        <w:pStyle w:val="ab"/>
      </w:pPr>
      <w:r>
        <w:rPr>
          <w:rFonts w:hint="eastAsia"/>
        </w:rPr>
        <w:t>IP代码，见GB</w:t>
      </w:r>
      <w:r w:rsidR="001B14E8">
        <w:rPr>
          <w:rFonts w:hint="eastAsia"/>
        </w:rPr>
        <w:t>/T</w:t>
      </w:r>
      <w:r>
        <w:rPr>
          <w:rFonts w:hint="eastAsia"/>
        </w:rPr>
        <w:t xml:space="preserve"> 4208；</w:t>
      </w:r>
    </w:p>
    <w:p w:rsidR="00032E35" w:rsidRDefault="00032E35" w:rsidP="00032E35">
      <w:pPr>
        <w:pStyle w:val="ab"/>
      </w:pPr>
      <w:r>
        <w:rPr>
          <w:rFonts w:hint="eastAsia"/>
        </w:rPr>
        <w:t>IK代码，见GB/T 20138。</w:t>
      </w:r>
    </w:p>
    <w:p w:rsidR="00032E35" w:rsidRDefault="00032E35" w:rsidP="00032E35">
      <w:pPr>
        <w:pStyle w:val="a4"/>
        <w:spacing w:before="156" w:after="156"/>
      </w:pPr>
      <w:bookmarkStart w:id="126" w:name="_Toc512688962"/>
      <w:bookmarkStart w:id="127" w:name="_Toc518998761"/>
      <w:bookmarkStart w:id="128" w:name="_Toc519067679"/>
      <w:bookmarkStart w:id="129" w:name="_Toc519068052"/>
      <w:bookmarkStart w:id="130" w:name="_Toc519086916"/>
      <w:bookmarkStart w:id="131" w:name="_Toc519167597"/>
      <w:bookmarkStart w:id="132" w:name="_Toc519167747"/>
      <w:bookmarkStart w:id="133" w:name="_Toc519493381"/>
      <w:r>
        <w:rPr>
          <w:rFonts w:hint="eastAsia"/>
        </w:rPr>
        <w:t>设备安装面</w:t>
      </w:r>
      <w:bookmarkEnd w:id="126"/>
      <w:bookmarkEnd w:id="127"/>
      <w:bookmarkEnd w:id="128"/>
      <w:bookmarkEnd w:id="129"/>
      <w:bookmarkEnd w:id="130"/>
      <w:bookmarkEnd w:id="131"/>
      <w:bookmarkEnd w:id="132"/>
      <w:bookmarkEnd w:id="133"/>
    </w:p>
    <w:p w:rsidR="00032E35" w:rsidRDefault="00032E35" w:rsidP="00032E35">
      <w:pPr>
        <w:pStyle w:val="ab"/>
      </w:pPr>
      <w:r>
        <w:rPr>
          <w:rFonts w:hint="eastAsia"/>
        </w:rPr>
        <w:t>柜式成套设备；</w:t>
      </w:r>
    </w:p>
    <w:p w:rsidR="00032E35" w:rsidRDefault="00032E35" w:rsidP="00032E35">
      <w:pPr>
        <w:pStyle w:val="ab"/>
      </w:pPr>
      <w:r>
        <w:rPr>
          <w:rFonts w:hint="eastAsia"/>
        </w:rPr>
        <w:t>柜组式成套设备；</w:t>
      </w:r>
    </w:p>
    <w:p w:rsidR="00032E35" w:rsidRDefault="00032E35" w:rsidP="00032E35">
      <w:pPr>
        <w:pStyle w:val="ab"/>
      </w:pPr>
      <w:r>
        <w:rPr>
          <w:rFonts w:hint="eastAsia"/>
        </w:rPr>
        <w:t>箱式成套设备；</w:t>
      </w:r>
    </w:p>
    <w:p w:rsidR="00032E35" w:rsidRDefault="00032E35" w:rsidP="00032E35">
      <w:pPr>
        <w:pStyle w:val="ab"/>
      </w:pPr>
      <w:proofErr w:type="gramStart"/>
      <w:r>
        <w:rPr>
          <w:rFonts w:hint="eastAsia"/>
        </w:rPr>
        <w:t>箱组式</w:t>
      </w:r>
      <w:proofErr w:type="gramEnd"/>
      <w:r>
        <w:rPr>
          <w:rFonts w:hint="eastAsia"/>
        </w:rPr>
        <w:t>成套设备。</w:t>
      </w:r>
    </w:p>
    <w:p w:rsidR="00B32F62" w:rsidRDefault="0016129D" w:rsidP="00323670">
      <w:pPr>
        <w:pStyle w:val="a3"/>
        <w:spacing w:before="312" w:after="312"/>
      </w:pPr>
      <w:bookmarkStart w:id="134" w:name="_Toc512688963"/>
      <w:bookmarkStart w:id="135" w:name="_Toc518998762"/>
      <w:bookmarkStart w:id="136" w:name="_Toc519067680"/>
      <w:bookmarkStart w:id="137" w:name="_Toc519068053"/>
      <w:bookmarkStart w:id="138" w:name="_Toc519086917"/>
      <w:bookmarkStart w:id="139" w:name="_Toc519167598"/>
      <w:bookmarkStart w:id="140" w:name="_Toc519167748"/>
      <w:bookmarkStart w:id="141" w:name="_Toc519493382"/>
      <w:r>
        <w:rPr>
          <w:rFonts w:hint="eastAsia"/>
        </w:rPr>
        <w:t>使用条件</w:t>
      </w:r>
      <w:bookmarkEnd w:id="134"/>
      <w:bookmarkEnd w:id="135"/>
      <w:bookmarkEnd w:id="136"/>
      <w:bookmarkEnd w:id="137"/>
      <w:bookmarkEnd w:id="138"/>
      <w:bookmarkEnd w:id="139"/>
      <w:bookmarkEnd w:id="140"/>
      <w:bookmarkEnd w:id="141"/>
    </w:p>
    <w:p w:rsidR="00B32F62" w:rsidRDefault="0016129D" w:rsidP="00323670">
      <w:pPr>
        <w:pStyle w:val="a4"/>
        <w:spacing w:before="156" w:after="156"/>
      </w:pPr>
      <w:bookmarkStart w:id="142" w:name="_Toc512688964"/>
      <w:bookmarkStart w:id="143" w:name="_Toc518998763"/>
      <w:bookmarkStart w:id="144" w:name="_Toc519067681"/>
      <w:bookmarkStart w:id="145" w:name="_Toc519068054"/>
      <w:bookmarkStart w:id="146" w:name="_Toc519086918"/>
      <w:bookmarkStart w:id="147" w:name="_Toc519167599"/>
      <w:bookmarkStart w:id="148" w:name="_Toc519167749"/>
      <w:bookmarkStart w:id="149" w:name="_Toc519493383"/>
      <w:r>
        <w:rPr>
          <w:rFonts w:hint="eastAsia"/>
        </w:rPr>
        <w:t>正常使用条件</w:t>
      </w:r>
      <w:bookmarkEnd w:id="142"/>
      <w:bookmarkEnd w:id="143"/>
      <w:bookmarkEnd w:id="144"/>
      <w:bookmarkEnd w:id="145"/>
      <w:bookmarkEnd w:id="146"/>
      <w:bookmarkEnd w:id="147"/>
      <w:bookmarkEnd w:id="148"/>
      <w:bookmarkEnd w:id="149"/>
    </w:p>
    <w:p w:rsidR="00032E35" w:rsidRPr="00032E35" w:rsidRDefault="00032E35" w:rsidP="00032E35">
      <w:pPr>
        <w:pStyle w:val="a5"/>
        <w:spacing w:before="156" w:after="156"/>
      </w:pPr>
      <w:bookmarkStart w:id="150" w:name="_Toc512688965"/>
      <w:bookmarkStart w:id="151" w:name="_Toc518998764"/>
      <w:bookmarkStart w:id="152" w:name="_Toc519067682"/>
      <w:bookmarkStart w:id="153" w:name="_Toc519068055"/>
      <w:bookmarkStart w:id="154" w:name="_Toc519086919"/>
      <w:bookmarkStart w:id="155" w:name="_Toc519167600"/>
      <w:bookmarkStart w:id="156" w:name="_Toc519167750"/>
      <w:bookmarkStart w:id="157" w:name="_Toc519493384"/>
      <w:r>
        <w:rPr>
          <w:rFonts w:hint="eastAsia"/>
        </w:rPr>
        <w:t>周围空气温度</w:t>
      </w:r>
      <w:bookmarkEnd w:id="150"/>
      <w:bookmarkEnd w:id="151"/>
      <w:bookmarkEnd w:id="152"/>
      <w:bookmarkEnd w:id="153"/>
      <w:bookmarkEnd w:id="154"/>
      <w:bookmarkEnd w:id="155"/>
      <w:bookmarkEnd w:id="156"/>
      <w:bookmarkEnd w:id="157"/>
    </w:p>
    <w:p w:rsidR="0016129D" w:rsidRDefault="00032E35" w:rsidP="00032E35">
      <w:pPr>
        <w:pStyle w:val="a6"/>
        <w:spacing w:before="156" w:after="156"/>
      </w:pPr>
      <w:bookmarkStart w:id="158" w:name="_Toc518998765"/>
      <w:r>
        <w:rPr>
          <w:rFonts w:hint="eastAsia"/>
        </w:rPr>
        <w:lastRenderedPageBreak/>
        <w:t>户内成套设备的周围空气温度</w:t>
      </w:r>
      <w:bookmarkEnd w:id="158"/>
    </w:p>
    <w:p w:rsidR="0016129D" w:rsidRDefault="000465D5" w:rsidP="0016129D">
      <w:pPr>
        <w:pStyle w:val="aff6"/>
      </w:pPr>
      <w:r>
        <w:rPr>
          <w:rFonts w:hint="eastAsia"/>
        </w:rPr>
        <w:t>周围空气温度不超过</w:t>
      </w:r>
      <w:r w:rsidR="0016129D">
        <w:rPr>
          <w:rFonts w:hint="eastAsia"/>
        </w:rPr>
        <w:t>+40 ℃，且在24</w:t>
      </w:r>
      <w:r>
        <w:rPr>
          <w:rFonts w:hint="eastAsia"/>
        </w:rPr>
        <w:t xml:space="preserve"> </w:t>
      </w:r>
      <w:r w:rsidR="0016129D">
        <w:rPr>
          <w:rFonts w:hint="eastAsia"/>
        </w:rPr>
        <w:t>h</w:t>
      </w:r>
      <w:r>
        <w:rPr>
          <w:rFonts w:hint="eastAsia"/>
        </w:rPr>
        <w:t>一个周期的</w:t>
      </w:r>
      <w:r w:rsidR="0016129D">
        <w:rPr>
          <w:rFonts w:hint="eastAsia"/>
        </w:rPr>
        <w:t>平均温度不</w:t>
      </w:r>
      <w:r>
        <w:rPr>
          <w:rFonts w:hint="eastAsia"/>
        </w:rPr>
        <w:t>超过</w:t>
      </w:r>
      <w:r w:rsidR="0016129D">
        <w:rPr>
          <w:rFonts w:hint="eastAsia"/>
        </w:rPr>
        <w:t>+35 ℃。</w:t>
      </w:r>
    </w:p>
    <w:p w:rsidR="000465D5" w:rsidRDefault="000465D5" w:rsidP="0016129D">
      <w:pPr>
        <w:pStyle w:val="aff6"/>
      </w:pPr>
      <w:r>
        <w:rPr>
          <w:rFonts w:hint="eastAsia"/>
        </w:rPr>
        <w:t>周围空气温度的下限为-5 ℃。</w:t>
      </w:r>
    </w:p>
    <w:p w:rsidR="00032E35" w:rsidRDefault="00032E35" w:rsidP="00032E35">
      <w:pPr>
        <w:pStyle w:val="a6"/>
        <w:spacing w:before="156" w:after="156"/>
      </w:pPr>
      <w:bookmarkStart w:id="159" w:name="_Toc518998766"/>
      <w:r>
        <w:rPr>
          <w:rFonts w:hint="eastAsia"/>
        </w:rPr>
        <w:t>户外成套设备的周围空气温度</w:t>
      </w:r>
      <w:bookmarkEnd w:id="159"/>
    </w:p>
    <w:p w:rsidR="000465D5" w:rsidRDefault="000465D5" w:rsidP="000465D5">
      <w:pPr>
        <w:pStyle w:val="aff6"/>
      </w:pPr>
      <w:r>
        <w:rPr>
          <w:rFonts w:hint="eastAsia"/>
        </w:rPr>
        <w:t>周围空气温度不超过+40 ℃，且在24 h一个周期的平均温度不超过+35 ℃。</w:t>
      </w:r>
    </w:p>
    <w:p w:rsidR="000465D5" w:rsidRDefault="000465D5" w:rsidP="000465D5">
      <w:pPr>
        <w:pStyle w:val="aff6"/>
      </w:pPr>
      <w:r>
        <w:rPr>
          <w:rFonts w:hint="eastAsia"/>
        </w:rPr>
        <w:t>周围空气温度的下限为-25 ℃。</w:t>
      </w:r>
    </w:p>
    <w:p w:rsidR="0016129D" w:rsidRDefault="000465D5" w:rsidP="0016129D">
      <w:pPr>
        <w:pStyle w:val="a5"/>
        <w:spacing w:before="156" w:after="156"/>
      </w:pPr>
      <w:bookmarkStart w:id="160" w:name="_Toc512688966"/>
      <w:bookmarkStart w:id="161" w:name="_Toc518998767"/>
      <w:bookmarkStart w:id="162" w:name="_Toc519067683"/>
      <w:bookmarkStart w:id="163" w:name="_Toc519068056"/>
      <w:bookmarkStart w:id="164" w:name="_Toc519086920"/>
      <w:bookmarkStart w:id="165" w:name="_Toc519167601"/>
      <w:bookmarkStart w:id="166" w:name="_Toc519167751"/>
      <w:bookmarkStart w:id="167" w:name="_Toc519493385"/>
      <w:r>
        <w:rPr>
          <w:rFonts w:hint="eastAsia"/>
        </w:rPr>
        <w:t>湿度</w:t>
      </w:r>
      <w:r w:rsidR="0016129D">
        <w:rPr>
          <w:rFonts w:hint="eastAsia"/>
        </w:rPr>
        <w:t>条件</w:t>
      </w:r>
      <w:bookmarkEnd w:id="160"/>
      <w:bookmarkEnd w:id="161"/>
      <w:bookmarkEnd w:id="162"/>
      <w:bookmarkEnd w:id="163"/>
      <w:bookmarkEnd w:id="164"/>
      <w:bookmarkEnd w:id="165"/>
      <w:bookmarkEnd w:id="166"/>
      <w:bookmarkEnd w:id="167"/>
    </w:p>
    <w:p w:rsidR="00032E35" w:rsidRPr="00032E35" w:rsidRDefault="000465D5" w:rsidP="00032E35">
      <w:pPr>
        <w:pStyle w:val="a6"/>
        <w:spacing w:before="156" w:after="156"/>
      </w:pPr>
      <w:bookmarkStart w:id="168" w:name="_Toc518998768"/>
      <w:r>
        <w:rPr>
          <w:rFonts w:hint="eastAsia"/>
        </w:rPr>
        <w:t>户内成套设备的湿度</w:t>
      </w:r>
      <w:r w:rsidR="00032E35">
        <w:rPr>
          <w:rFonts w:hint="eastAsia"/>
        </w:rPr>
        <w:t>条件</w:t>
      </w:r>
      <w:bookmarkEnd w:id="168"/>
    </w:p>
    <w:p w:rsidR="0016129D" w:rsidRDefault="000465D5" w:rsidP="0016129D">
      <w:pPr>
        <w:pStyle w:val="aff6"/>
      </w:pPr>
      <w:r>
        <w:rPr>
          <w:rFonts w:hint="eastAsia"/>
        </w:rPr>
        <w:t>在</w:t>
      </w:r>
      <w:r w:rsidR="0016129D">
        <w:rPr>
          <w:rFonts w:hint="eastAsia"/>
        </w:rPr>
        <w:t xml:space="preserve">最高温度为+40 </w:t>
      </w:r>
      <w:r>
        <w:rPr>
          <w:rFonts w:hint="eastAsia"/>
        </w:rPr>
        <w:t>℃时，空气的</w:t>
      </w:r>
      <w:r w:rsidR="00032E35">
        <w:rPr>
          <w:rFonts w:hint="eastAsia"/>
        </w:rPr>
        <w:t>相对湿度不超过</w:t>
      </w:r>
      <w:r w:rsidR="0016129D">
        <w:rPr>
          <w:rFonts w:hint="eastAsia"/>
        </w:rPr>
        <w:t>50%。在较低温度时，允许有较大的相对湿度。例如：+20 ℃时相对湿度为90%，但应考虑到由于温度的变化，有可能会偶尔产生适度的凝露。</w:t>
      </w:r>
    </w:p>
    <w:p w:rsidR="005368A2" w:rsidRDefault="005368A2" w:rsidP="005368A2">
      <w:pPr>
        <w:pStyle w:val="a6"/>
        <w:spacing w:before="156" w:after="156"/>
      </w:pPr>
      <w:bookmarkStart w:id="169" w:name="_Toc518998769"/>
      <w:r>
        <w:rPr>
          <w:rFonts w:hint="eastAsia"/>
        </w:rPr>
        <w:t>户外成套设备的</w:t>
      </w:r>
      <w:r w:rsidR="000465D5">
        <w:rPr>
          <w:rFonts w:hint="eastAsia"/>
        </w:rPr>
        <w:t>湿度</w:t>
      </w:r>
      <w:r>
        <w:rPr>
          <w:rFonts w:hint="eastAsia"/>
        </w:rPr>
        <w:t>条件</w:t>
      </w:r>
      <w:bookmarkEnd w:id="169"/>
    </w:p>
    <w:p w:rsidR="005368A2" w:rsidRDefault="005368A2" w:rsidP="005368A2">
      <w:pPr>
        <w:pStyle w:val="aff6"/>
      </w:pPr>
      <w:r>
        <w:rPr>
          <w:rFonts w:hint="eastAsia"/>
        </w:rPr>
        <w:t xml:space="preserve">最高温度为+25 </w:t>
      </w:r>
      <w:r w:rsidR="000465D5">
        <w:rPr>
          <w:rFonts w:hint="eastAsia"/>
        </w:rPr>
        <w:t>℃时，</w:t>
      </w:r>
      <w:r>
        <w:rPr>
          <w:rFonts w:hint="eastAsia"/>
        </w:rPr>
        <w:t>相对湿度短时可高达100%。</w:t>
      </w:r>
    </w:p>
    <w:p w:rsidR="005368A2" w:rsidRDefault="005368A2" w:rsidP="005368A2">
      <w:pPr>
        <w:pStyle w:val="a6"/>
        <w:spacing w:before="156" w:after="156"/>
      </w:pPr>
      <w:bookmarkStart w:id="170" w:name="_Toc518998770"/>
      <w:r>
        <w:rPr>
          <w:rFonts w:hint="eastAsia"/>
        </w:rPr>
        <w:t>污染等级</w:t>
      </w:r>
      <w:bookmarkEnd w:id="170"/>
    </w:p>
    <w:p w:rsidR="005368A2" w:rsidRDefault="005368A2" w:rsidP="005368A2">
      <w:pPr>
        <w:pStyle w:val="aff6"/>
      </w:pPr>
      <w:r>
        <w:rPr>
          <w:rFonts w:hint="eastAsia"/>
        </w:rPr>
        <w:t>污染等级分4级（见GB/T 7251.1—2013中</w:t>
      </w:r>
      <w:r w:rsidR="000465D5">
        <w:rPr>
          <w:rFonts w:hint="eastAsia"/>
        </w:rPr>
        <w:t>7.1.3</w:t>
      </w:r>
      <w:r>
        <w:rPr>
          <w:rFonts w:hint="eastAsia"/>
        </w:rPr>
        <w:t>），用以确定成套设备在不同环境条件下工作时所需的空气中最小电气间隙和最小爬电距离（见表2、表3）。</w:t>
      </w:r>
    </w:p>
    <w:p w:rsidR="005368A2" w:rsidRPr="005368A2" w:rsidRDefault="005368A2" w:rsidP="005368A2">
      <w:pPr>
        <w:pStyle w:val="aff6"/>
      </w:pPr>
      <w:r>
        <w:rPr>
          <w:rFonts w:hint="eastAsia"/>
        </w:rPr>
        <w:t>如果没有其他规定，</w:t>
      </w:r>
      <w:r w:rsidR="000465D5">
        <w:rPr>
          <w:rFonts w:hint="eastAsia"/>
        </w:rPr>
        <w:t>工业用途的成套设备一般在污染等级3环境中使用。而</w:t>
      </w:r>
      <w:r>
        <w:rPr>
          <w:rFonts w:hint="eastAsia"/>
        </w:rPr>
        <w:t>其他</w:t>
      </w:r>
      <w:r w:rsidR="000465D5">
        <w:rPr>
          <w:rFonts w:hint="eastAsia"/>
        </w:rPr>
        <w:t>污染等级可以根据特殊用途或微观环境考虑采用</w:t>
      </w:r>
      <w:r>
        <w:rPr>
          <w:rFonts w:hint="eastAsia"/>
        </w:rPr>
        <w:t>。</w:t>
      </w:r>
    </w:p>
    <w:p w:rsidR="0016129D" w:rsidRDefault="0016129D" w:rsidP="0016129D">
      <w:pPr>
        <w:pStyle w:val="a5"/>
        <w:spacing w:before="156" w:after="156"/>
      </w:pPr>
      <w:bookmarkStart w:id="171" w:name="_Toc512688967"/>
      <w:bookmarkStart w:id="172" w:name="_Toc518998771"/>
      <w:bookmarkStart w:id="173" w:name="_Toc519067684"/>
      <w:bookmarkStart w:id="174" w:name="_Toc519068057"/>
      <w:bookmarkStart w:id="175" w:name="_Toc519086921"/>
      <w:bookmarkStart w:id="176" w:name="_Toc519167602"/>
      <w:bookmarkStart w:id="177" w:name="_Toc519167752"/>
      <w:bookmarkStart w:id="178" w:name="_Toc519493386"/>
      <w:r>
        <w:rPr>
          <w:rFonts w:hint="eastAsia"/>
        </w:rPr>
        <w:t>海拔</w:t>
      </w:r>
      <w:bookmarkEnd w:id="171"/>
      <w:bookmarkEnd w:id="172"/>
      <w:bookmarkEnd w:id="173"/>
      <w:bookmarkEnd w:id="174"/>
      <w:bookmarkEnd w:id="175"/>
      <w:bookmarkEnd w:id="176"/>
      <w:bookmarkEnd w:id="177"/>
      <w:bookmarkEnd w:id="178"/>
    </w:p>
    <w:p w:rsidR="0016129D" w:rsidRDefault="000465D5" w:rsidP="0016129D">
      <w:pPr>
        <w:pStyle w:val="aff6"/>
      </w:pPr>
      <w:r>
        <w:rPr>
          <w:rFonts w:hint="eastAsia"/>
        </w:rPr>
        <w:t>成套设备安装地点的海拔不得</w:t>
      </w:r>
      <w:r w:rsidR="0016129D">
        <w:rPr>
          <w:rFonts w:hint="eastAsia"/>
        </w:rPr>
        <w:t>超过2 000 m。</w:t>
      </w:r>
    </w:p>
    <w:p w:rsidR="0016129D" w:rsidRDefault="00871A50" w:rsidP="0016129D">
      <w:pPr>
        <w:pStyle w:val="affe"/>
      </w:pPr>
      <w:r>
        <w:rPr>
          <w:rFonts w:hint="eastAsia"/>
        </w:rPr>
        <w:t>对于在更高海拔处使用的设备，要考虑介电强度的降低、器件的分断能力和空气冷却效果的减弱</w:t>
      </w:r>
      <w:r w:rsidR="0016129D">
        <w:rPr>
          <w:rFonts w:hint="eastAsia"/>
        </w:rPr>
        <w:t>。</w:t>
      </w:r>
    </w:p>
    <w:p w:rsidR="00B32F62" w:rsidRDefault="00177CD7" w:rsidP="00323670">
      <w:pPr>
        <w:pStyle w:val="a4"/>
        <w:spacing w:before="156" w:after="156"/>
      </w:pPr>
      <w:bookmarkStart w:id="179" w:name="_Toc512688969"/>
      <w:bookmarkStart w:id="180" w:name="_Toc518998773"/>
      <w:bookmarkStart w:id="181" w:name="_Toc519067686"/>
      <w:bookmarkStart w:id="182" w:name="_Toc519068059"/>
      <w:bookmarkStart w:id="183" w:name="_Toc519086923"/>
      <w:bookmarkStart w:id="184" w:name="_Toc519167604"/>
      <w:bookmarkStart w:id="185" w:name="_Toc519167754"/>
      <w:bookmarkStart w:id="186" w:name="_Toc519493387"/>
      <w:r>
        <w:rPr>
          <w:rFonts w:hint="eastAsia"/>
        </w:rPr>
        <w:t>特殊使用条件</w:t>
      </w:r>
      <w:bookmarkEnd w:id="179"/>
      <w:bookmarkEnd w:id="180"/>
      <w:bookmarkEnd w:id="181"/>
      <w:bookmarkEnd w:id="182"/>
      <w:bookmarkEnd w:id="183"/>
      <w:bookmarkEnd w:id="184"/>
      <w:bookmarkEnd w:id="185"/>
      <w:bookmarkEnd w:id="186"/>
    </w:p>
    <w:p w:rsidR="00177CD7" w:rsidRPr="00177CD7" w:rsidRDefault="00177CD7" w:rsidP="00177CD7">
      <w:pPr>
        <w:pStyle w:val="aff6"/>
      </w:pPr>
      <w:r>
        <w:rPr>
          <w:rFonts w:hint="eastAsia"/>
        </w:rPr>
        <w:t>对不符合正常使用条件的特殊使用条件</w:t>
      </w:r>
      <w:r w:rsidR="00436BAD">
        <w:rPr>
          <w:rFonts w:hint="eastAsia"/>
        </w:rPr>
        <w:t>，</w:t>
      </w:r>
      <w:r>
        <w:rPr>
          <w:rFonts w:hint="eastAsia"/>
        </w:rPr>
        <w:t>举例见GB/T 7251.1—2013中</w:t>
      </w:r>
      <w:r w:rsidR="001A5EB4">
        <w:rPr>
          <w:rFonts w:hint="eastAsia"/>
        </w:rPr>
        <w:t>7</w:t>
      </w:r>
      <w:r>
        <w:rPr>
          <w:rFonts w:hint="eastAsia"/>
        </w:rPr>
        <w:t>.2。如果成套设备存在这类特殊使用条件，制造商必须遵守适用的特殊要求或与用户签订专门的协议。</w:t>
      </w:r>
    </w:p>
    <w:p w:rsidR="00EB7517" w:rsidRDefault="00095AF1" w:rsidP="00177CD7">
      <w:pPr>
        <w:pStyle w:val="a4"/>
        <w:spacing w:before="156" w:after="156"/>
      </w:pPr>
      <w:bookmarkStart w:id="187" w:name="_Toc512688970"/>
      <w:bookmarkStart w:id="188" w:name="_Toc518998774"/>
      <w:bookmarkStart w:id="189" w:name="_Toc519067687"/>
      <w:bookmarkStart w:id="190" w:name="_Toc519068060"/>
      <w:bookmarkStart w:id="191" w:name="_Toc519086924"/>
      <w:bookmarkStart w:id="192" w:name="_Toc519167605"/>
      <w:bookmarkStart w:id="193" w:name="_Toc519167755"/>
      <w:bookmarkStart w:id="194" w:name="_Toc519493388"/>
      <w:r>
        <w:rPr>
          <w:rFonts w:hint="eastAsia"/>
        </w:rPr>
        <w:t>运输、</w:t>
      </w:r>
      <w:bookmarkEnd w:id="187"/>
      <w:r w:rsidR="001A5EB4">
        <w:rPr>
          <w:rFonts w:hint="eastAsia"/>
        </w:rPr>
        <w:t>存放和安装条件</w:t>
      </w:r>
      <w:bookmarkEnd w:id="188"/>
      <w:bookmarkEnd w:id="189"/>
      <w:bookmarkEnd w:id="190"/>
      <w:bookmarkEnd w:id="191"/>
      <w:bookmarkEnd w:id="192"/>
      <w:bookmarkEnd w:id="193"/>
      <w:bookmarkEnd w:id="194"/>
    </w:p>
    <w:p w:rsidR="00095AF1" w:rsidRDefault="001A5EB4" w:rsidP="00177CD7">
      <w:pPr>
        <w:pStyle w:val="aff6"/>
      </w:pPr>
      <w:r>
        <w:rPr>
          <w:rFonts w:hint="eastAsia"/>
        </w:rPr>
        <w:t>如果运输、存放和安装条件，例如温度和湿度条件与</w:t>
      </w:r>
      <w:r w:rsidR="00C24A2D">
        <w:rPr>
          <w:rFonts w:hint="eastAsia"/>
        </w:rPr>
        <w:t>5</w:t>
      </w:r>
      <w:r>
        <w:rPr>
          <w:rFonts w:hint="eastAsia"/>
        </w:rPr>
        <w:t>.1中的规定不符时，应由成套设备制造商与用户签订专门的协议。</w:t>
      </w:r>
    </w:p>
    <w:p w:rsidR="009D726A" w:rsidRDefault="007E5B76" w:rsidP="00821F18">
      <w:pPr>
        <w:pStyle w:val="a3"/>
        <w:spacing w:before="312" w:after="312"/>
      </w:pPr>
      <w:bookmarkStart w:id="195" w:name="_Toc518998787"/>
      <w:bookmarkStart w:id="196" w:name="_Toc519067700"/>
      <w:bookmarkStart w:id="197" w:name="_Toc519068073"/>
      <w:bookmarkStart w:id="198" w:name="_Toc519086937"/>
      <w:bookmarkStart w:id="199" w:name="_Toc519167618"/>
      <w:bookmarkStart w:id="200" w:name="_Toc519167768"/>
      <w:bookmarkStart w:id="201" w:name="_Toc519493389"/>
      <w:r>
        <w:rPr>
          <w:rFonts w:hint="eastAsia"/>
        </w:rPr>
        <w:t>结构</w:t>
      </w:r>
      <w:r w:rsidR="00944B23">
        <w:rPr>
          <w:rFonts w:hint="eastAsia"/>
        </w:rPr>
        <w:t>要求</w:t>
      </w:r>
      <w:bookmarkEnd w:id="195"/>
      <w:bookmarkEnd w:id="196"/>
      <w:bookmarkEnd w:id="197"/>
      <w:bookmarkEnd w:id="198"/>
      <w:bookmarkEnd w:id="199"/>
      <w:bookmarkEnd w:id="200"/>
      <w:bookmarkEnd w:id="201"/>
    </w:p>
    <w:p w:rsidR="00821F18" w:rsidRDefault="0096495A" w:rsidP="00821F18">
      <w:pPr>
        <w:pStyle w:val="a4"/>
        <w:spacing w:before="156" w:after="156"/>
      </w:pPr>
      <w:bookmarkStart w:id="202" w:name="_Toc512688984"/>
      <w:bookmarkStart w:id="203" w:name="_Toc518998788"/>
      <w:bookmarkStart w:id="204" w:name="_Toc519067701"/>
      <w:bookmarkStart w:id="205" w:name="_Toc519068074"/>
      <w:bookmarkStart w:id="206" w:name="_Toc519086938"/>
      <w:bookmarkStart w:id="207" w:name="_Toc519167619"/>
      <w:bookmarkStart w:id="208" w:name="_Toc519167769"/>
      <w:bookmarkStart w:id="209" w:name="_Toc519493390"/>
      <w:r>
        <w:rPr>
          <w:rFonts w:hint="eastAsia"/>
        </w:rPr>
        <w:t>材料和部件强度</w:t>
      </w:r>
      <w:bookmarkEnd w:id="202"/>
      <w:bookmarkEnd w:id="203"/>
      <w:bookmarkEnd w:id="204"/>
      <w:bookmarkEnd w:id="205"/>
      <w:bookmarkEnd w:id="206"/>
      <w:bookmarkEnd w:id="207"/>
      <w:bookmarkEnd w:id="208"/>
      <w:bookmarkEnd w:id="209"/>
    </w:p>
    <w:p w:rsidR="00821F18" w:rsidRDefault="001A5EB4" w:rsidP="00821F18">
      <w:pPr>
        <w:pStyle w:val="a5"/>
        <w:spacing w:before="156" w:after="156"/>
      </w:pPr>
      <w:bookmarkStart w:id="210" w:name="_Toc518998789"/>
      <w:bookmarkStart w:id="211" w:name="_Toc519067702"/>
      <w:bookmarkStart w:id="212" w:name="_Toc519068075"/>
      <w:bookmarkStart w:id="213" w:name="_Toc519086939"/>
      <w:bookmarkStart w:id="214" w:name="_Toc519167620"/>
      <w:bookmarkStart w:id="215" w:name="_Toc519167770"/>
      <w:bookmarkStart w:id="216" w:name="_Toc519493391"/>
      <w:r>
        <w:rPr>
          <w:rFonts w:hint="eastAsia"/>
        </w:rPr>
        <w:t>通则</w:t>
      </w:r>
      <w:bookmarkEnd w:id="210"/>
      <w:bookmarkEnd w:id="211"/>
      <w:bookmarkEnd w:id="212"/>
      <w:bookmarkEnd w:id="213"/>
      <w:bookmarkEnd w:id="214"/>
      <w:bookmarkEnd w:id="215"/>
      <w:bookmarkEnd w:id="216"/>
    </w:p>
    <w:p w:rsidR="0096495A" w:rsidRDefault="0096495A" w:rsidP="00821F18">
      <w:pPr>
        <w:pStyle w:val="aff6"/>
      </w:pPr>
      <w:r>
        <w:rPr>
          <w:rFonts w:hint="eastAsia"/>
        </w:rPr>
        <w:t>成套设备应根据产品用途和用户的具体需求进行设计，并符合GB/T 7251.1—2013的要求。</w:t>
      </w:r>
    </w:p>
    <w:p w:rsidR="00821F18" w:rsidRPr="00A77A00" w:rsidRDefault="0096495A" w:rsidP="00821F18">
      <w:pPr>
        <w:pStyle w:val="aff6"/>
      </w:pPr>
      <w:r w:rsidRPr="00A77A00">
        <w:rPr>
          <w:rFonts w:hint="eastAsia"/>
        </w:rPr>
        <w:t>柜（箱）体应有足够的强度和刚度，坚固耐用，能够承受成套设备内元件在正常使用及短路时所产生的机械应力、电气应力和热应力</w:t>
      </w:r>
      <w:r w:rsidR="00821F18" w:rsidRPr="00A77A00">
        <w:rPr>
          <w:rFonts w:hint="eastAsia"/>
        </w:rPr>
        <w:t>。</w:t>
      </w:r>
    </w:p>
    <w:p w:rsidR="0096495A" w:rsidRPr="00A77A00" w:rsidRDefault="0096495A" w:rsidP="00821F18">
      <w:pPr>
        <w:pStyle w:val="aff6"/>
      </w:pPr>
      <w:r w:rsidRPr="00A77A00">
        <w:rPr>
          <w:rFonts w:hint="eastAsia"/>
        </w:rPr>
        <w:lastRenderedPageBreak/>
        <w:t>所有的外壳或隔板包括门的闭锁器件等，应具有足够的机械强度以能够承受正常使用时所遇到的应力。</w:t>
      </w:r>
    </w:p>
    <w:p w:rsidR="0096495A" w:rsidRDefault="0096495A" w:rsidP="00821F18">
      <w:pPr>
        <w:pStyle w:val="aff6"/>
      </w:pPr>
      <w:r>
        <w:rPr>
          <w:rFonts w:hint="eastAsia"/>
        </w:rPr>
        <w:t>成套设备的壳体应由满足GB/T 20641—2014中第9</w:t>
      </w:r>
      <w:r w:rsidR="00347EB6">
        <w:rPr>
          <w:rFonts w:hint="eastAsia"/>
        </w:rPr>
        <w:t>章所规定的试验项目，能够承受使用条件下产生的机械应力、电气应力、</w:t>
      </w:r>
      <w:r>
        <w:rPr>
          <w:rFonts w:hint="eastAsia"/>
        </w:rPr>
        <w:t>热应力</w:t>
      </w:r>
      <w:r w:rsidR="00347EB6">
        <w:rPr>
          <w:rFonts w:hint="eastAsia"/>
        </w:rPr>
        <w:t>和环境压力</w:t>
      </w:r>
      <w:r>
        <w:rPr>
          <w:rFonts w:hint="eastAsia"/>
        </w:rPr>
        <w:t>的材料构成，而且应能经得起正常使用时可能遇到的潮湿影响。</w:t>
      </w:r>
    </w:p>
    <w:p w:rsidR="004F77E4" w:rsidRDefault="0096495A" w:rsidP="004F77E4">
      <w:pPr>
        <w:pStyle w:val="a5"/>
        <w:spacing w:before="156" w:after="156"/>
      </w:pPr>
      <w:bookmarkStart w:id="217" w:name="_Toc512688986"/>
      <w:bookmarkStart w:id="218" w:name="_Toc518998790"/>
      <w:bookmarkStart w:id="219" w:name="_Toc519067703"/>
      <w:bookmarkStart w:id="220" w:name="_Toc519068076"/>
      <w:bookmarkStart w:id="221" w:name="_Toc519086940"/>
      <w:bookmarkStart w:id="222" w:name="_Toc519167621"/>
      <w:bookmarkStart w:id="223" w:name="_Toc519167771"/>
      <w:bookmarkStart w:id="224" w:name="_Toc519493392"/>
      <w:r>
        <w:rPr>
          <w:rFonts w:hint="eastAsia"/>
        </w:rPr>
        <w:t>耐腐蚀性能</w:t>
      </w:r>
      <w:bookmarkEnd w:id="217"/>
      <w:bookmarkEnd w:id="218"/>
      <w:bookmarkEnd w:id="219"/>
      <w:bookmarkEnd w:id="220"/>
      <w:bookmarkEnd w:id="221"/>
      <w:bookmarkEnd w:id="222"/>
      <w:bookmarkEnd w:id="223"/>
      <w:bookmarkEnd w:id="224"/>
    </w:p>
    <w:p w:rsidR="0096495A" w:rsidRPr="00544967" w:rsidRDefault="00FD72C6" w:rsidP="0096495A">
      <w:pPr>
        <w:pStyle w:val="aff6"/>
      </w:pPr>
      <w:r>
        <w:rPr>
          <w:rFonts w:hint="eastAsia"/>
        </w:rPr>
        <w:t>应考虑柜（箱）壳体的正常</w:t>
      </w:r>
      <w:r w:rsidR="00347EB6">
        <w:rPr>
          <w:rFonts w:hint="eastAsia"/>
        </w:rPr>
        <w:t>使用条件</w:t>
      </w:r>
      <w:r>
        <w:rPr>
          <w:rFonts w:hint="eastAsia"/>
        </w:rPr>
        <w:t>下</w:t>
      </w:r>
      <w:r w:rsidR="00544967">
        <w:rPr>
          <w:rFonts w:hint="eastAsia"/>
        </w:rPr>
        <w:t>（5.1）</w:t>
      </w:r>
      <w:r w:rsidR="000A739E">
        <w:rPr>
          <w:rFonts w:hint="eastAsia"/>
        </w:rPr>
        <w:t>，采用合适的材料或在裸露的表面上喷涂防护层</w:t>
      </w:r>
      <w:r w:rsidR="003F19A8">
        <w:rPr>
          <w:rFonts w:hint="eastAsia"/>
        </w:rPr>
        <w:t>（例如：采用油漆</w:t>
      </w:r>
      <w:r w:rsidR="00347EB6">
        <w:rPr>
          <w:rFonts w:hint="eastAsia"/>
        </w:rPr>
        <w:t>、镀锌、镀铬等）</w:t>
      </w:r>
      <w:r w:rsidR="00176D25" w:rsidRPr="00544967">
        <w:rPr>
          <w:rFonts w:hint="eastAsia"/>
        </w:rPr>
        <w:t>，依据</w:t>
      </w:r>
      <w:r w:rsidR="0061420A">
        <w:rPr>
          <w:rFonts w:hint="eastAsia"/>
        </w:rPr>
        <w:t>8</w:t>
      </w:r>
      <w:r w:rsidR="00544967" w:rsidRPr="00544967">
        <w:rPr>
          <w:rFonts w:hint="eastAsia"/>
        </w:rPr>
        <w:t>.1.1</w:t>
      </w:r>
      <w:r w:rsidR="0096495A" w:rsidRPr="00544967">
        <w:rPr>
          <w:rFonts w:hint="eastAsia"/>
        </w:rPr>
        <w:t>规定的试验，检查是否符合防腐要求。</w:t>
      </w:r>
    </w:p>
    <w:p w:rsidR="004F77E4" w:rsidRDefault="00944B23" w:rsidP="004F77E4">
      <w:pPr>
        <w:pStyle w:val="a5"/>
        <w:spacing w:before="156" w:after="156"/>
      </w:pPr>
      <w:bookmarkStart w:id="225" w:name="_Toc512688987"/>
      <w:bookmarkStart w:id="226" w:name="_Toc518998791"/>
      <w:bookmarkStart w:id="227" w:name="_Toc519067704"/>
      <w:bookmarkStart w:id="228" w:name="_Toc519068077"/>
      <w:bookmarkStart w:id="229" w:name="_Toc519086941"/>
      <w:bookmarkStart w:id="230" w:name="_Toc519167622"/>
      <w:bookmarkStart w:id="231" w:name="_Toc519167772"/>
      <w:bookmarkStart w:id="232" w:name="_Toc519493393"/>
      <w:r>
        <w:rPr>
          <w:rFonts w:hint="eastAsia"/>
        </w:rPr>
        <w:t>绝缘材料</w:t>
      </w:r>
      <w:r w:rsidR="0096495A">
        <w:rPr>
          <w:rFonts w:hint="eastAsia"/>
        </w:rPr>
        <w:t>的热稳定性</w:t>
      </w:r>
      <w:bookmarkEnd w:id="225"/>
      <w:bookmarkEnd w:id="226"/>
      <w:bookmarkEnd w:id="227"/>
      <w:bookmarkEnd w:id="228"/>
      <w:bookmarkEnd w:id="229"/>
      <w:bookmarkEnd w:id="230"/>
      <w:bookmarkEnd w:id="231"/>
      <w:bookmarkEnd w:id="232"/>
    </w:p>
    <w:p w:rsidR="0096495A" w:rsidRDefault="0096495A" w:rsidP="0096495A">
      <w:pPr>
        <w:pStyle w:val="aff6"/>
      </w:pPr>
      <w:r>
        <w:rPr>
          <w:rFonts w:hint="eastAsia"/>
        </w:rPr>
        <w:t>用绝缘材料制作的壳体或壳体部件，应按</w:t>
      </w:r>
      <w:r w:rsidRPr="0065670F">
        <w:rPr>
          <w:rFonts w:hint="eastAsia"/>
        </w:rPr>
        <w:t>照</w:t>
      </w:r>
      <w:r w:rsidR="0061420A">
        <w:rPr>
          <w:rFonts w:hint="eastAsia"/>
        </w:rPr>
        <w:t>8.1.2.1</w:t>
      </w:r>
      <w:r>
        <w:rPr>
          <w:rFonts w:hint="eastAsia"/>
        </w:rPr>
        <w:t>验证绝缘材料的热稳定性。</w:t>
      </w:r>
    </w:p>
    <w:p w:rsidR="0096495A" w:rsidRDefault="0096495A" w:rsidP="0096495A">
      <w:pPr>
        <w:pStyle w:val="a5"/>
        <w:spacing w:before="156" w:after="156"/>
      </w:pPr>
      <w:bookmarkStart w:id="233" w:name="_Toc512688988"/>
      <w:bookmarkStart w:id="234" w:name="_Toc518998792"/>
      <w:bookmarkStart w:id="235" w:name="_Toc519067705"/>
      <w:bookmarkStart w:id="236" w:name="_Toc519068078"/>
      <w:bookmarkStart w:id="237" w:name="_Toc519086942"/>
      <w:bookmarkStart w:id="238" w:name="_Toc519167623"/>
      <w:bookmarkStart w:id="239" w:name="_Toc519167773"/>
      <w:bookmarkStart w:id="240" w:name="_Toc519493394"/>
      <w:r>
        <w:rPr>
          <w:rFonts w:hint="eastAsia"/>
        </w:rPr>
        <w:t>绝缘材料耐受</w:t>
      </w:r>
      <w:r w:rsidR="004F29F6">
        <w:rPr>
          <w:rFonts w:hint="eastAsia"/>
        </w:rPr>
        <w:t>内部电效应引起的非正常发热</w:t>
      </w:r>
      <w:r>
        <w:rPr>
          <w:rFonts w:hint="eastAsia"/>
        </w:rPr>
        <w:t>和着火</w:t>
      </w:r>
      <w:bookmarkEnd w:id="233"/>
      <w:bookmarkEnd w:id="234"/>
      <w:bookmarkEnd w:id="235"/>
      <w:bookmarkEnd w:id="236"/>
      <w:bookmarkEnd w:id="237"/>
      <w:bookmarkEnd w:id="238"/>
      <w:bookmarkEnd w:id="239"/>
      <w:bookmarkEnd w:id="240"/>
    </w:p>
    <w:p w:rsidR="0096495A" w:rsidRDefault="000833FC" w:rsidP="0096495A">
      <w:pPr>
        <w:pStyle w:val="aff6"/>
      </w:pPr>
      <w:r>
        <w:rPr>
          <w:rFonts w:hint="eastAsia"/>
        </w:rPr>
        <w:t>绝缘</w:t>
      </w:r>
      <w:r w:rsidR="005A4BBF">
        <w:rPr>
          <w:rFonts w:hint="eastAsia"/>
        </w:rPr>
        <w:t>材料部件由于内部电效应，</w:t>
      </w:r>
      <w:r w:rsidR="0096495A">
        <w:rPr>
          <w:rFonts w:hint="eastAsia"/>
        </w:rPr>
        <w:t>可能暴露在热应力下而降低成套设备的安全性能，应分别验证它们的耐热性能及非正常热和着火的耐受能力，防止非正常热和着火对绝缘材料产生的有害影响。</w:t>
      </w:r>
    </w:p>
    <w:p w:rsidR="0096495A" w:rsidRDefault="0096495A" w:rsidP="0096495A">
      <w:pPr>
        <w:pStyle w:val="aff6"/>
      </w:pPr>
      <w:r>
        <w:rPr>
          <w:rFonts w:hint="eastAsia"/>
        </w:rPr>
        <w:t>如果同样材料有一个典型样品已经过试验，并满足</w:t>
      </w:r>
      <w:r w:rsidR="0065670F">
        <w:rPr>
          <w:rFonts w:hint="eastAsia"/>
        </w:rPr>
        <w:t>8</w:t>
      </w:r>
      <w:r w:rsidR="00544967" w:rsidRPr="0065670F">
        <w:rPr>
          <w:rFonts w:hint="eastAsia"/>
        </w:rPr>
        <w:t>.1.</w:t>
      </w:r>
      <w:r w:rsidR="00AA3988" w:rsidRPr="0065670F">
        <w:rPr>
          <w:rFonts w:hint="eastAsia"/>
        </w:rPr>
        <w:t>2.3</w:t>
      </w:r>
      <w:r w:rsidRPr="0065670F">
        <w:rPr>
          <w:rFonts w:hint="eastAsia"/>
        </w:rPr>
        <w:t>，</w:t>
      </w:r>
      <w:r>
        <w:rPr>
          <w:rFonts w:hint="eastAsia"/>
        </w:rPr>
        <w:t>则不需重复进行</w:t>
      </w:r>
      <w:r w:rsidR="0065670F" w:rsidRPr="0065670F">
        <w:rPr>
          <w:rFonts w:hint="eastAsia"/>
        </w:rPr>
        <w:t>6</w:t>
      </w:r>
      <w:r w:rsidRPr="0065670F">
        <w:rPr>
          <w:rFonts w:hint="eastAsia"/>
        </w:rPr>
        <w:t>.1.4.2</w:t>
      </w:r>
      <w:r>
        <w:rPr>
          <w:rFonts w:hint="eastAsia"/>
        </w:rPr>
        <w:t>的灼热丝试验。</w:t>
      </w:r>
    </w:p>
    <w:p w:rsidR="0096495A" w:rsidRDefault="000833FC" w:rsidP="0096495A">
      <w:pPr>
        <w:pStyle w:val="a6"/>
        <w:spacing w:before="156" w:after="156"/>
      </w:pPr>
      <w:bookmarkStart w:id="241" w:name="_Toc518998793"/>
      <w:proofErr w:type="gramStart"/>
      <w:r>
        <w:rPr>
          <w:rFonts w:hint="eastAsia"/>
        </w:rPr>
        <w:t>耐正常</w:t>
      </w:r>
      <w:proofErr w:type="gramEnd"/>
      <w:r>
        <w:rPr>
          <w:rFonts w:hint="eastAsia"/>
        </w:rPr>
        <w:t>发热</w:t>
      </w:r>
      <w:bookmarkEnd w:id="241"/>
    </w:p>
    <w:p w:rsidR="0096495A" w:rsidRPr="00A77A00" w:rsidRDefault="004F29F6" w:rsidP="0096495A">
      <w:pPr>
        <w:pStyle w:val="aff6"/>
      </w:pPr>
      <w:r w:rsidRPr="00A77A00">
        <w:rPr>
          <w:rFonts w:hint="eastAsia"/>
        </w:rPr>
        <w:t>绝缘材料耐受热效应的适应性可以参照绝缘温度指数（例如由IEC 60216系列的方法决定）或按IEC 60085确定</w:t>
      </w:r>
      <w:r w:rsidR="00D25780" w:rsidRPr="00A77A00">
        <w:rPr>
          <w:rFonts w:hint="eastAsia"/>
        </w:rPr>
        <w:t>。</w:t>
      </w:r>
    </w:p>
    <w:p w:rsidR="00D25780" w:rsidRDefault="00D25780" w:rsidP="00D25780">
      <w:pPr>
        <w:pStyle w:val="a6"/>
        <w:spacing w:before="156" w:after="156"/>
      </w:pPr>
      <w:bookmarkStart w:id="242" w:name="_Toc518998794"/>
      <w:proofErr w:type="gramStart"/>
      <w:r>
        <w:rPr>
          <w:rFonts w:hint="eastAsia"/>
        </w:rPr>
        <w:t>耐受非</w:t>
      </w:r>
      <w:proofErr w:type="gramEnd"/>
      <w:r>
        <w:rPr>
          <w:rFonts w:hint="eastAsia"/>
        </w:rPr>
        <w:t>正常发热和着火能力</w:t>
      </w:r>
      <w:bookmarkEnd w:id="242"/>
    </w:p>
    <w:p w:rsidR="00D25780" w:rsidRPr="00424359" w:rsidRDefault="007E6677" w:rsidP="00D25780">
      <w:pPr>
        <w:pStyle w:val="aff6"/>
      </w:pPr>
      <w:r w:rsidRPr="00424359">
        <w:rPr>
          <w:rFonts w:hint="eastAsia"/>
        </w:rPr>
        <w:t>绝缘材料的载流部件应采用</w:t>
      </w:r>
      <w:r w:rsidR="0065670F" w:rsidRPr="0065670F">
        <w:rPr>
          <w:rFonts w:hint="eastAsia"/>
        </w:rPr>
        <w:t>8</w:t>
      </w:r>
      <w:r w:rsidR="00AA3988" w:rsidRPr="0065670F">
        <w:rPr>
          <w:rFonts w:hint="eastAsia"/>
        </w:rPr>
        <w:t>.1.2.3</w:t>
      </w:r>
      <w:r w:rsidR="00D25780" w:rsidRPr="00424359">
        <w:rPr>
          <w:rFonts w:hint="eastAsia"/>
        </w:rPr>
        <w:t>的灼热丝试验验证，如果满足下列要求，则认为样品能耐受灼热</w:t>
      </w:r>
      <w:r w:rsidR="00424359" w:rsidRPr="00424359">
        <w:rPr>
          <w:rFonts w:hint="eastAsia"/>
        </w:rPr>
        <w:t>丝</w:t>
      </w:r>
      <w:r w:rsidR="00D25780" w:rsidRPr="00424359">
        <w:rPr>
          <w:rFonts w:hint="eastAsia"/>
        </w:rPr>
        <w:t>试验：</w:t>
      </w:r>
    </w:p>
    <w:p w:rsidR="00D25780" w:rsidRPr="00424359" w:rsidRDefault="007E6677" w:rsidP="00D25780">
      <w:pPr>
        <w:pStyle w:val="ab"/>
      </w:pPr>
      <w:r w:rsidRPr="00424359">
        <w:rPr>
          <w:rFonts w:hint="eastAsia"/>
        </w:rPr>
        <w:t>没有可见火</w:t>
      </w:r>
      <w:r w:rsidR="00D25780" w:rsidRPr="00424359">
        <w:rPr>
          <w:rFonts w:hint="eastAsia"/>
        </w:rPr>
        <w:t>花和持续不断的亮光；或</w:t>
      </w:r>
    </w:p>
    <w:p w:rsidR="00D25780" w:rsidRPr="00424359" w:rsidRDefault="004F29F6" w:rsidP="00D25780">
      <w:pPr>
        <w:pStyle w:val="ab"/>
      </w:pPr>
      <w:r w:rsidRPr="00424359">
        <w:rPr>
          <w:rFonts w:hint="eastAsia"/>
        </w:rPr>
        <w:t>样品的火焰</w:t>
      </w:r>
      <w:r w:rsidR="00D25780" w:rsidRPr="00424359">
        <w:rPr>
          <w:rFonts w:hint="eastAsia"/>
        </w:rPr>
        <w:t>在移开</w:t>
      </w:r>
      <w:proofErr w:type="gramStart"/>
      <w:r w:rsidR="00D25780" w:rsidRPr="00424359">
        <w:rPr>
          <w:rFonts w:hint="eastAsia"/>
        </w:rPr>
        <w:t>灼热丝</w:t>
      </w:r>
      <w:proofErr w:type="gramEnd"/>
      <w:r w:rsidR="00D25780" w:rsidRPr="00424359">
        <w:rPr>
          <w:rFonts w:hint="eastAsia"/>
        </w:rPr>
        <w:t>30 s之内熄灭。</w:t>
      </w:r>
    </w:p>
    <w:p w:rsidR="00D25780" w:rsidRPr="00424359" w:rsidRDefault="00D25780" w:rsidP="00D25780">
      <w:pPr>
        <w:pStyle w:val="aff6"/>
      </w:pPr>
      <w:r w:rsidRPr="00424359">
        <w:rPr>
          <w:rFonts w:hint="eastAsia"/>
        </w:rPr>
        <w:t>绢纸不应燃烧，松木板不应烧焦。</w:t>
      </w:r>
    </w:p>
    <w:p w:rsidR="00D25780" w:rsidRPr="00424359" w:rsidRDefault="00D25780" w:rsidP="00D25780">
      <w:pPr>
        <w:pStyle w:val="aff6"/>
      </w:pPr>
      <w:r w:rsidRPr="00424359">
        <w:rPr>
          <w:rFonts w:hint="eastAsia"/>
        </w:rPr>
        <w:t>PE保护导体不作为载流部件。</w:t>
      </w:r>
    </w:p>
    <w:p w:rsidR="00D25780" w:rsidRPr="00424359" w:rsidRDefault="00D25780" w:rsidP="00D25780">
      <w:pPr>
        <w:pStyle w:val="aff6"/>
      </w:pPr>
      <w:r w:rsidRPr="00424359">
        <w:rPr>
          <w:rFonts w:hint="eastAsia"/>
        </w:rPr>
        <w:t>绝缘材料制造商提供的试验报告，可作为成套设备制造商的绝缘材料资料。</w:t>
      </w:r>
    </w:p>
    <w:p w:rsidR="00D25780" w:rsidRDefault="00DF4299" w:rsidP="00D25780">
      <w:pPr>
        <w:pStyle w:val="a5"/>
        <w:spacing w:before="156" w:after="156"/>
      </w:pPr>
      <w:bookmarkStart w:id="243" w:name="_Toc518998795"/>
      <w:bookmarkStart w:id="244" w:name="_Toc519067706"/>
      <w:bookmarkStart w:id="245" w:name="_Toc519068079"/>
      <w:bookmarkStart w:id="246" w:name="_Toc519086943"/>
      <w:bookmarkStart w:id="247" w:name="_Toc519167624"/>
      <w:bookmarkStart w:id="248" w:name="_Toc519167774"/>
      <w:bookmarkStart w:id="249" w:name="_Toc519493395"/>
      <w:r>
        <w:rPr>
          <w:rFonts w:hint="eastAsia"/>
        </w:rPr>
        <w:t>耐紫外线辐射</w:t>
      </w:r>
      <w:bookmarkEnd w:id="243"/>
      <w:bookmarkEnd w:id="244"/>
      <w:bookmarkEnd w:id="245"/>
      <w:bookmarkEnd w:id="246"/>
      <w:bookmarkEnd w:id="247"/>
      <w:bookmarkEnd w:id="248"/>
      <w:bookmarkEnd w:id="249"/>
    </w:p>
    <w:p w:rsidR="00D25780" w:rsidRDefault="00D25780" w:rsidP="00D25A4B">
      <w:pPr>
        <w:pStyle w:val="aff6"/>
      </w:pPr>
      <w:r>
        <w:rPr>
          <w:rFonts w:hint="eastAsia"/>
        </w:rPr>
        <w:t>用合成材</w:t>
      </w:r>
      <w:r w:rsidR="00944B23">
        <w:rPr>
          <w:rFonts w:hint="eastAsia"/>
        </w:rPr>
        <w:t>料制作或用金属制作但完全用合成材料涂覆的户外使用的外壳和外部部件</w:t>
      </w:r>
      <w:r>
        <w:rPr>
          <w:rFonts w:hint="eastAsia"/>
        </w:rPr>
        <w:t>，应能耐受紫外线辐射。按</w:t>
      </w:r>
      <w:r w:rsidR="0065670F">
        <w:rPr>
          <w:rFonts w:hint="eastAsia"/>
        </w:rPr>
        <w:t>8</w:t>
      </w:r>
      <w:r w:rsidR="00A57F9F" w:rsidRPr="009B4B99">
        <w:rPr>
          <w:rFonts w:hint="eastAsia"/>
        </w:rPr>
        <w:t>.1.3</w:t>
      </w:r>
      <w:r w:rsidR="00E73E5F">
        <w:rPr>
          <w:rFonts w:hint="eastAsia"/>
        </w:rPr>
        <w:t>验证后，试样应没有可见的裂痕</w:t>
      </w:r>
      <w:r>
        <w:rPr>
          <w:rFonts w:hint="eastAsia"/>
        </w:rPr>
        <w:t>和损坏。</w:t>
      </w:r>
    </w:p>
    <w:p w:rsidR="00D25780" w:rsidRDefault="00D25780" w:rsidP="00D25780">
      <w:pPr>
        <w:pStyle w:val="affe"/>
      </w:pPr>
      <w:r>
        <w:rPr>
          <w:rFonts w:hint="eastAsia"/>
        </w:rPr>
        <w:t>用于装饰性部件除外。</w:t>
      </w:r>
    </w:p>
    <w:p w:rsidR="00DF4299" w:rsidRDefault="00DF4299" w:rsidP="00DF4299">
      <w:pPr>
        <w:pStyle w:val="a5"/>
        <w:spacing w:before="156" w:after="156"/>
      </w:pPr>
      <w:bookmarkStart w:id="250" w:name="_Toc518998796"/>
      <w:bookmarkStart w:id="251" w:name="_Toc519067707"/>
      <w:bookmarkStart w:id="252" w:name="_Toc519068080"/>
      <w:bookmarkStart w:id="253" w:name="_Toc519086944"/>
      <w:bookmarkStart w:id="254" w:name="_Toc519167625"/>
      <w:bookmarkStart w:id="255" w:name="_Toc519167775"/>
      <w:bookmarkStart w:id="256" w:name="_Toc519493396"/>
      <w:r>
        <w:rPr>
          <w:rFonts w:hint="eastAsia"/>
        </w:rPr>
        <w:t>机械强度</w:t>
      </w:r>
      <w:bookmarkEnd w:id="250"/>
      <w:bookmarkEnd w:id="251"/>
      <w:bookmarkEnd w:id="252"/>
      <w:bookmarkEnd w:id="253"/>
      <w:bookmarkEnd w:id="254"/>
      <w:bookmarkEnd w:id="255"/>
      <w:bookmarkEnd w:id="256"/>
    </w:p>
    <w:p w:rsidR="00DF4299" w:rsidRDefault="00DF4299" w:rsidP="00DF4299">
      <w:pPr>
        <w:pStyle w:val="aff6"/>
      </w:pPr>
      <w:r>
        <w:rPr>
          <w:rFonts w:hint="eastAsia"/>
        </w:rPr>
        <w:t>所有的外壳或隔板包括门的闭锁装置和铰链，应具有足够的机械强度以承受正常使用和短路条件下</w:t>
      </w:r>
    </w:p>
    <w:p w:rsidR="00C213D7" w:rsidRPr="00DF4299" w:rsidRDefault="00C213D7" w:rsidP="00C213D7">
      <w:pPr>
        <w:pStyle w:val="aff6"/>
        <w:ind w:firstLineChars="0" w:firstLine="0"/>
      </w:pPr>
      <w:r>
        <w:rPr>
          <w:rFonts w:hint="eastAsia"/>
        </w:rPr>
        <w:t>所遇到的应力。</w:t>
      </w:r>
    </w:p>
    <w:p w:rsidR="00D25780" w:rsidRDefault="00D25780" w:rsidP="00D25780">
      <w:pPr>
        <w:pStyle w:val="a5"/>
        <w:spacing w:before="156" w:after="156"/>
      </w:pPr>
      <w:bookmarkStart w:id="257" w:name="_Toc512688990"/>
      <w:bookmarkStart w:id="258" w:name="_Toc518998797"/>
      <w:bookmarkStart w:id="259" w:name="_Toc519067708"/>
      <w:bookmarkStart w:id="260" w:name="_Toc519068081"/>
      <w:bookmarkStart w:id="261" w:name="_Toc519086945"/>
      <w:bookmarkStart w:id="262" w:name="_Toc519167626"/>
      <w:bookmarkStart w:id="263" w:name="_Toc519167776"/>
      <w:bookmarkStart w:id="264" w:name="_Toc519493397"/>
      <w:r>
        <w:rPr>
          <w:rFonts w:hint="eastAsia"/>
        </w:rPr>
        <w:t>提升与搬运保障</w:t>
      </w:r>
      <w:bookmarkEnd w:id="257"/>
      <w:bookmarkEnd w:id="258"/>
      <w:bookmarkEnd w:id="259"/>
      <w:bookmarkEnd w:id="260"/>
      <w:bookmarkEnd w:id="261"/>
      <w:bookmarkEnd w:id="262"/>
      <w:bookmarkEnd w:id="263"/>
      <w:bookmarkEnd w:id="264"/>
    </w:p>
    <w:p w:rsidR="00D25780" w:rsidRDefault="009B4B99" w:rsidP="00D25780">
      <w:pPr>
        <w:pStyle w:val="aff6"/>
      </w:pPr>
      <w:r>
        <w:rPr>
          <w:rFonts w:hint="eastAsia"/>
        </w:rPr>
        <w:t>如需要，应为成套设备提供合适的提升</w:t>
      </w:r>
      <w:r w:rsidR="00D25780">
        <w:rPr>
          <w:rFonts w:hint="eastAsia"/>
        </w:rPr>
        <w:t>装置或搬运工具。</w:t>
      </w:r>
    </w:p>
    <w:p w:rsidR="00D25780" w:rsidRDefault="00D25780" w:rsidP="00D25780">
      <w:pPr>
        <w:pStyle w:val="aff6"/>
      </w:pPr>
      <w:r>
        <w:rPr>
          <w:rFonts w:hint="eastAsia"/>
        </w:rPr>
        <w:lastRenderedPageBreak/>
        <w:t>应在制</w:t>
      </w:r>
      <w:r w:rsidR="00BE03E2">
        <w:rPr>
          <w:rFonts w:hint="eastAsia"/>
        </w:rPr>
        <w:t>造商的文件中给出这类装置或工具放置的正确位置和安装方法，并规定提升</w:t>
      </w:r>
      <w:r>
        <w:rPr>
          <w:rFonts w:hint="eastAsia"/>
        </w:rPr>
        <w:t>装置的螺纹尺寸（如果有的话）</w:t>
      </w:r>
      <w:r w:rsidR="00E46244">
        <w:rPr>
          <w:rFonts w:hint="eastAsia"/>
        </w:rPr>
        <w:t>，或在说明书中明确成套设备的搬运方法。</w:t>
      </w:r>
    </w:p>
    <w:p w:rsidR="00C94968" w:rsidRPr="00A77A00" w:rsidRDefault="00C94968" w:rsidP="00D25780">
      <w:pPr>
        <w:pStyle w:val="aff6"/>
      </w:pPr>
      <w:r>
        <w:rPr>
          <w:rFonts w:hint="eastAsia"/>
        </w:rPr>
        <w:t>对带有提升设施的成套设备，应根据</w:t>
      </w:r>
      <w:r w:rsidR="003A29AF">
        <w:rPr>
          <w:rFonts w:hint="eastAsia"/>
        </w:rPr>
        <w:t>8</w:t>
      </w:r>
      <w:r w:rsidR="009B4B99" w:rsidRPr="009B4B99">
        <w:rPr>
          <w:rFonts w:hint="eastAsia"/>
        </w:rPr>
        <w:t>.1.4</w:t>
      </w:r>
      <w:r>
        <w:rPr>
          <w:rFonts w:hint="eastAsia"/>
        </w:rPr>
        <w:t>的规定</w:t>
      </w:r>
      <w:r w:rsidR="00AE6A80">
        <w:rPr>
          <w:rFonts w:hint="eastAsia"/>
        </w:rPr>
        <w:t>进行检查。</w:t>
      </w:r>
      <w:r w:rsidR="00EC6FDD">
        <w:rPr>
          <w:rFonts w:hint="eastAsia"/>
        </w:rPr>
        <w:t>验证成套设备壳体的提升</w:t>
      </w:r>
      <w:r w:rsidRPr="00A77A00">
        <w:rPr>
          <w:rFonts w:hint="eastAsia"/>
        </w:rPr>
        <w:t>、运输等情况对结构强度的影响。</w:t>
      </w:r>
    </w:p>
    <w:p w:rsidR="00C94968" w:rsidRDefault="00C94968" w:rsidP="00D25780">
      <w:pPr>
        <w:pStyle w:val="aff6"/>
      </w:pPr>
      <w:r w:rsidRPr="00A77A00">
        <w:rPr>
          <w:rFonts w:hint="eastAsia"/>
        </w:rPr>
        <w:t>检验后，成套设备的壳体应没有裂痕和永久变形，检验期间不应有任何削弱其特性的挠度。</w:t>
      </w:r>
    </w:p>
    <w:p w:rsidR="00074F5F" w:rsidRPr="00A77A00" w:rsidRDefault="00074F5F" w:rsidP="00074F5F">
      <w:pPr>
        <w:pStyle w:val="a5"/>
        <w:spacing w:before="156" w:after="156"/>
      </w:pPr>
      <w:bookmarkStart w:id="265" w:name="_Toc519086946"/>
      <w:bookmarkStart w:id="266" w:name="_Toc519167627"/>
      <w:bookmarkStart w:id="267" w:name="_Toc519167777"/>
      <w:bookmarkStart w:id="268" w:name="_Toc519493398"/>
      <w:r>
        <w:rPr>
          <w:rFonts w:hint="eastAsia"/>
        </w:rPr>
        <w:t>对外部机械碰撞的防护</w:t>
      </w:r>
      <w:r w:rsidRPr="00A77A00">
        <w:rPr>
          <w:rFonts w:hint="eastAsia"/>
        </w:rPr>
        <w:t>（IK代码）</w:t>
      </w:r>
      <w:bookmarkEnd w:id="265"/>
      <w:bookmarkEnd w:id="266"/>
      <w:bookmarkEnd w:id="267"/>
      <w:bookmarkEnd w:id="268"/>
    </w:p>
    <w:p w:rsidR="00074F5F" w:rsidRPr="00A77A00" w:rsidRDefault="00074F5F" w:rsidP="00074F5F">
      <w:pPr>
        <w:pStyle w:val="aff6"/>
      </w:pPr>
      <w:r w:rsidRPr="00A77A00">
        <w:rPr>
          <w:rFonts w:hint="eastAsia"/>
        </w:rPr>
        <w:t>对成套设备的壳体应根据制造商给出的外部机械撞击防护等级（IK代码），按</w:t>
      </w:r>
      <w:r w:rsidR="0065670F">
        <w:rPr>
          <w:rFonts w:hint="eastAsia"/>
        </w:rPr>
        <w:t>8</w:t>
      </w:r>
      <w:r w:rsidR="009B4B99" w:rsidRPr="009B4B99">
        <w:rPr>
          <w:rFonts w:hint="eastAsia"/>
        </w:rPr>
        <w:t>.1.5</w:t>
      </w:r>
      <w:r w:rsidRPr="00A77A00">
        <w:rPr>
          <w:rFonts w:hint="eastAsia"/>
        </w:rPr>
        <w:t>的要求进行验证。</w:t>
      </w:r>
    </w:p>
    <w:p w:rsidR="00074F5F" w:rsidRDefault="00074F5F" w:rsidP="00074F5F">
      <w:pPr>
        <w:pStyle w:val="aff6"/>
      </w:pPr>
      <w:r w:rsidRPr="00A77A00">
        <w:rPr>
          <w:rFonts w:hint="eastAsia"/>
        </w:rPr>
        <w:t>验证后，成套设备壳体IP代码和介电强度不变；可移式覆板可以移开和安装，门可以打开和关闭。</w:t>
      </w:r>
    </w:p>
    <w:p w:rsidR="00B5262F" w:rsidRPr="00A77A00" w:rsidRDefault="001A5EB4" w:rsidP="00B5262F">
      <w:pPr>
        <w:pStyle w:val="a5"/>
        <w:spacing w:before="156" w:after="156"/>
      </w:pPr>
      <w:bookmarkStart w:id="269" w:name="_Toc518998799"/>
      <w:bookmarkStart w:id="270" w:name="_Toc519067710"/>
      <w:bookmarkStart w:id="271" w:name="_Toc519068083"/>
      <w:bookmarkStart w:id="272" w:name="_Toc519086947"/>
      <w:bookmarkStart w:id="273" w:name="_Toc519167628"/>
      <w:bookmarkStart w:id="274" w:name="_Toc519167778"/>
      <w:bookmarkStart w:id="275" w:name="_Toc519493399"/>
      <w:r w:rsidRPr="00A77A00">
        <w:rPr>
          <w:rFonts w:hint="eastAsia"/>
        </w:rPr>
        <w:t>标志</w:t>
      </w:r>
      <w:bookmarkEnd w:id="269"/>
      <w:bookmarkEnd w:id="270"/>
      <w:bookmarkEnd w:id="271"/>
      <w:bookmarkEnd w:id="272"/>
      <w:bookmarkEnd w:id="273"/>
      <w:bookmarkEnd w:id="274"/>
      <w:bookmarkEnd w:id="275"/>
    </w:p>
    <w:p w:rsidR="00B5262F" w:rsidRPr="00AE6A80" w:rsidRDefault="00B5262F" w:rsidP="00B5262F">
      <w:pPr>
        <w:pStyle w:val="aff6"/>
        <w:rPr>
          <w:color w:val="FF0000"/>
        </w:rPr>
      </w:pPr>
      <w:r w:rsidRPr="00A77A00">
        <w:rPr>
          <w:rFonts w:hint="eastAsia"/>
        </w:rPr>
        <w:t>标志按</w:t>
      </w:r>
      <w:r w:rsidR="0065670F">
        <w:rPr>
          <w:rFonts w:hint="eastAsia"/>
        </w:rPr>
        <w:t>8</w:t>
      </w:r>
      <w:r w:rsidR="009B4B99">
        <w:rPr>
          <w:rFonts w:hint="eastAsia"/>
        </w:rPr>
        <w:t>.1.6</w:t>
      </w:r>
      <w:r w:rsidRPr="00A77A00">
        <w:rPr>
          <w:rFonts w:hint="eastAsia"/>
        </w:rPr>
        <w:t>的要求进行验证，验证后的标志应容易辨认。</w:t>
      </w:r>
    </w:p>
    <w:p w:rsidR="00B5262F" w:rsidRDefault="00B5262F" w:rsidP="00B5262F">
      <w:pPr>
        <w:pStyle w:val="a4"/>
        <w:spacing w:before="156" w:after="156"/>
      </w:pPr>
      <w:bookmarkStart w:id="276" w:name="_Toc512688993"/>
      <w:bookmarkStart w:id="277" w:name="_Toc518998800"/>
      <w:bookmarkStart w:id="278" w:name="_Toc519067711"/>
      <w:bookmarkStart w:id="279" w:name="_Toc519068084"/>
      <w:bookmarkStart w:id="280" w:name="_Toc519086948"/>
      <w:bookmarkStart w:id="281" w:name="_Toc519167629"/>
      <w:bookmarkStart w:id="282" w:name="_Toc519167779"/>
      <w:bookmarkStart w:id="283" w:name="_Toc519493400"/>
      <w:r>
        <w:rPr>
          <w:rFonts w:hint="eastAsia"/>
        </w:rPr>
        <w:t>尺寸</w:t>
      </w:r>
      <w:bookmarkEnd w:id="276"/>
      <w:bookmarkEnd w:id="277"/>
      <w:bookmarkEnd w:id="278"/>
      <w:bookmarkEnd w:id="279"/>
      <w:bookmarkEnd w:id="280"/>
      <w:bookmarkEnd w:id="281"/>
      <w:bookmarkEnd w:id="282"/>
      <w:bookmarkEnd w:id="283"/>
    </w:p>
    <w:p w:rsidR="00B5262F" w:rsidRDefault="00B5262F" w:rsidP="00B5262F">
      <w:pPr>
        <w:pStyle w:val="aff6"/>
      </w:pPr>
      <w:r>
        <w:rPr>
          <w:rFonts w:hint="eastAsia"/>
        </w:rPr>
        <w:t>箱柜给出的尺寸以毫米（mm）为单位。</w:t>
      </w:r>
    </w:p>
    <w:p w:rsidR="00B5262F" w:rsidRDefault="00C24A2D" w:rsidP="00B5262F">
      <w:pPr>
        <w:pStyle w:val="aff6"/>
      </w:pPr>
      <w:r>
        <w:rPr>
          <w:rFonts w:hint="eastAsia"/>
        </w:rPr>
        <w:t>外形</w:t>
      </w:r>
      <w:r w:rsidR="00565B6C">
        <w:rPr>
          <w:rFonts w:hint="eastAsia"/>
        </w:rPr>
        <w:t>尺寸：高、宽和深是</w:t>
      </w:r>
      <w:r>
        <w:rPr>
          <w:rFonts w:hint="eastAsia"/>
        </w:rPr>
        <w:t>标称值，应在壳体制造商的目录中表明</w:t>
      </w:r>
      <w:r w:rsidR="00B5262F">
        <w:rPr>
          <w:rFonts w:hint="eastAsia"/>
        </w:rPr>
        <w:t>。</w:t>
      </w:r>
    </w:p>
    <w:p w:rsidR="00C94968" w:rsidRDefault="00B5262F" w:rsidP="00C94968">
      <w:pPr>
        <w:pStyle w:val="aff6"/>
      </w:pPr>
      <w:r>
        <w:rPr>
          <w:rFonts w:hint="eastAsia"/>
        </w:rPr>
        <w:t>电缆密封板、可移式覆板</w:t>
      </w:r>
      <w:r w:rsidR="00C24A2D">
        <w:rPr>
          <w:rFonts w:hint="eastAsia"/>
        </w:rPr>
        <w:t>和手柄不应包括在外形</w:t>
      </w:r>
      <w:r w:rsidR="00BD6053">
        <w:rPr>
          <w:rFonts w:hint="eastAsia"/>
        </w:rPr>
        <w:t>标称尺寸中，但这些尺寸应包括在制造商的文件中。</w:t>
      </w:r>
    </w:p>
    <w:p w:rsidR="00BD6053" w:rsidRDefault="00BD6053" w:rsidP="00C94968">
      <w:pPr>
        <w:pStyle w:val="aff6"/>
      </w:pPr>
      <w:r>
        <w:rPr>
          <w:rFonts w:hint="eastAsia"/>
        </w:rPr>
        <w:t>框架外形尺寸应优先在下列数值中选取：</w:t>
      </w:r>
    </w:p>
    <w:p w:rsidR="00BD6053" w:rsidRPr="00BD6053" w:rsidRDefault="00BD6053" w:rsidP="00BD6053">
      <w:pPr>
        <w:pStyle w:val="aff6"/>
      </w:pPr>
      <w:r w:rsidRPr="00BD6053">
        <w:rPr>
          <w:rFonts w:hint="eastAsia"/>
        </w:rPr>
        <w:t>高:600 mm，800 mm，1 000 mm，1 200 mm，1 400 mm，1 600 mm,1 800 mm，2 000 mm，2 200 mm,</w:t>
      </w:r>
      <w:r>
        <w:rPr>
          <w:rFonts w:hint="eastAsia"/>
        </w:rPr>
        <w:t xml:space="preserve"> </w:t>
      </w:r>
      <w:r w:rsidRPr="00BD6053">
        <w:rPr>
          <w:rFonts w:hint="eastAsia"/>
        </w:rPr>
        <w:t>2 400 mm；</w:t>
      </w:r>
    </w:p>
    <w:p w:rsidR="00BD6053" w:rsidRPr="00BD6053" w:rsidRDefault="00BD6053" w:rsidP="00BD6053">
      <w:pPr>
        <w:pStyle w:val="aff6"/>
      </w:pPr>
      <w:r w:rsidRPr="00BD6053">
        <w:rPr>
          <w:rFonts w:hint="eastAsia"/>
        </w:rPr>
        <w:t>宽：400 mm,600 mm,800 mm,1 000 mm,1 200 mm</w:t>
      </w:r>
      <w:r w:rsidR="008701F1">
        <w:rPr>
          <w:rFonts w:hint="eastAsia"/>
        </w:rPr>
        <w:t xml:space="preserve">, </w:t>
      </w:r>
      <w:r w:rsidR="008701F1" w:rsidRPr="00BD6053">
        <w:rPr>
          <w:rFonts w:hint="eastAsia"/>
        </w:rPr>
        <w:t>1 400 mm，1 600 mm,1 800 mm</w:t>
      </w:r>
      <w:r w:rsidRPr="00BD6053">
        <w:rPr>
          <w:rFonts w:hint="eastAsia"/>
        </w:rPr>
        <w:t>；</w:t>
      </w:r>
    </w:p>
    <w:p w:rsidR="00BD6053" w:rsidRPr="00BD6053" w:rsidRDefault="00BD6053" w:rsidP="00BD6053">
      <w:pPr>
        <w:pStyle w:val="aff6"/>
      </w:pPr>
      <w:r w:rsidRPr="00BD6053">
        <w:rPr>
          <w:rFonts w:hint="eastAsia"/>
        </w:rPr>
        <w:t>深：</w:t>
      </w:r>
      <w:r w:rsidR="008701F1" w:rsidRPr="00BD6053">
        <w:rPr>
          <w:rFonts w:hint="eastAsia"/>
        </w:rPr>
        <w:t xml:space="preserve">400 mm </w:t>
      </w:r>
      <w:r w:rsidR="008701F1">
        <w:rPr>
          <w:rFonts w:hint="eastAsia"/>
        </w:rPr>
        <w:t>,500 mm，</w:t>
      </w:r>
      <w:r w:rsidRPr="00BD6053">
        <w:rPr>
          <w:rFonts w:hint="eastAsia"/>
        </w:rPr>
        <w:t>600 mm,800 mm,1 000 mm,1 200 mm</w:t>
      </w:r>
      <w:r w:rsidR="008701F1">
        <w:rPr>
          <w:rFonts w:hint="eastAsia"/>
        </w:rPr>
        <w:t>,1 600 mm</w:t>
      </w:r>
      <w:r w:rsidRPr="00BD6053">
        <w:rPr>
          <w:rFonts w:hint="eastAsia"/>
        </w:rPr>
        <w:t>。</w:t>
      </w:r>
    </w:p>
    <w:p w:rsidR="00BD6053" w:rsidRDefault="008701F1" w:rsidP="00C94968">
      <w:pPr>
        <w:pStyle w:val="aff6"/>
      </w:pPr>
      <w:r>
        <w:rPr>
          <w:rFonts w:hint="eastAsia"/>
        </w:rPr>
        <w:t>箱体的外形尺寸：由制造商与用户协商确定。</w:t>
      </w:r>
    </w:p>
    <w:p w:rsidR="008701F1" w:rsidRDefault="00B5262F" w:rsidP="00B5262F">
      <w:pPr>
        <w:pStyle w:val="a4"/>
        <w:spacing w:before="156" w:after="156"/>
      </w:pPr>
      <w:bookmarkStart w:id="284" w:name="_Toc512688994"/>
      <w:bookmarkStart w:id="285" w:name="_Toc518998801"/>
      <w:bookmarkStart w:id="286" w:name="_Toc519067712"/>
      <w:bookmarkStart w:id="287" w:name="_Toc519068085"/>
      <w:bookmarkStart w:id="288" w:name="_Toc519086949"/>
      <w:bookmarkStart w:id="289" w:name="_Toc519167630"/>
      <w:bookmarkStart w:id="290" w:name="_Toc519167780"/>
      <w:bookmarkStart w:id="291" w:name="_Toc519493401"/>
      <w:r>
        <w:rPr>
          <w:rFonts w:hint="eastAsia"/>
        </w:rPr>
        <w:t>箱柜结构</w:t>
      </w:r>
      <w:bookmarkEnd w:id="284"/>
      <w:bookmarkEnd w:id="285"/>
      <w:bookmarkEnd w:id="286"/>
      <w:bookmarkEnd w:id="287"/>
      <w:bookmarkEnd w:id="288"/>
      <w:bookmarkEnd w:id="289"/>
      <w:bookmarkEnd w:id="290"/>
      <w:bookmarkEnd w:id="291"/>
    </w:p>
    <w:p w:rsidR="00B5262F" w:rsidRDefault="00B5262F" w:rsidP="00B5262F">
      <w:pPr>
        <w:pStyle w:val="aff6"/>
      </w:pPr>
      <w:r>
        <w:rPr>
          <w:rFonts w:hint="eastAsia"/>
        </w:rPr>
        <w:t>金属材料构成的箱柜可由型材部件或钢板弯制部件焊接或组装而成。</w:t>
      </w:r>
    </w:p>
    <w:p w:rsidR="00B5262F" w:rsidRDefault="00B5262F" w:rsidP="00B5262F">
      <w:pPr>
        <w:pStyle w:val="aff6"/>
      </w:pPr>
      <w:r>
        <w:rPr>
          <w:rFonts w:hint="eastAsia"/>
        </w:rPr>
        <w:t>绝缘材料构成的箱柜通过注塑等方法制作。</w:t>
      </w:r>
    </w:p>
    <w:p w:rsidR="00B5262F" w:rsidRDefault="00B5262F" w:rsidP="00B5262F">
      <w:pPr>
        <w:pStyle w:val="aff6"/>
      </w:pPr>
      <w:r>
        <w:rPr>
          <w:rFonts w:hint="eastAsia"/>
        </w:rPr>
        <w:t>箱柜结构主要应考虑：</w:t>
      </w:r>
    </w:p>
    <w:p w:rsidR="00B5262F" w:rsidRDefault="00B5262F" w:rsidP="00B5262F">
      <w:pPr>
        <w:pStyle w:val="ab"/>
      </w:pPr>
      <w:r>
        <w:rPr>
          <w:rFonts w:hint="eastAsia"/>
        </w:rPr>
        <w:t>金属</w:t>
      </w:r>
      <w:r w:rsidR="00A30F1B">
        <w:rPr>
          <w:rFonts w:hint="eastAsia"/>
        </w:rPr>
        <w:t>材料构成的箱柜，应考虑安装电器元件通过金属结构时，可能由磁路产生较大涡流损耗引起的发热现象；</w:t>
      </w:r>
    </w:p>
    <w:p w:rsidR="00A30F1B" w:rsidRDefault="00565B6C" w:rsidP="00B5262F">
      <w:pPr>
        <w:pStyle w:val="ab"/>
      </w:pPr>
      <w:r>
        <w:rPr>
          <w:rFonts w:hint="eastAsia"/>
        </w:rPr>
        <w:t>设备正常操作、维修和更换元</w:t>
      </w:r>
      <w:r w:rsidR="00A30F1B">
        <w:rPr>
          <w:rFonts w:hint="eastAsia"/>
        </w:rPr>
        <w:t>器件时，为防止人员直接触及带电导体而考虑外壳和外壳内部的隔离措施；</w:t>
      </w:r>
    </w:p>
    <w:p w:rsidR="00A30F1B" w:rsidRDefault="00A30F1B" w:rsidP="00B5262F">
      <w:pPr>
        <w:pStyle w:val="ab"/>
      </w:pPr>
      <w:r>
        <w:rPr>
          <w:rFonts w:hint="eastAsia"/>
        </w:rPr>
        <w:t>通风孔的设计要求；</w:t>
      </w:r>
    </w:p>
    <w:p w:rsidR="00A30F1B" w:rsidRDefault="00A30F1B" w:rsidP="00B5262F">
      <w:pPr>
        <w:pStyle w:val="ab"/>
      </w:pPr>
      <w:r>
        <w:rPr>
          <w:rFonts w:hint="eastAsia"/>
        </w:rPr>
        <w:t>铰链设计要求；</w:t>
      </w:r>
    </w:p>
    <w:p w:rsidR="00A30F1B" w:rsidRDefault="00A30F1B" w:rsidP="00B5262F">
      <w:pPr>
        <w:pStyle w:val="ab"/>
      </w:pPr>
      <w:r>
        <w:rPr>
          <w:rFonts w:hint="eastAsia"/>
        </w:rPr>
        <w:t>功能单元要求；</w:t>
      </w:r>
    </w:p>
    <w:p w:rsidR="00A30F1B" w:rsidRDefault="00022416" w:rsidP="00022416">
      <w:pPr>
        <w:pStyle w:val="ab"/>
      </w:pPr>
      <w:proofErr w:type="gramStart"/>
      <w:r>
        <w:rPr>
          <w:rFonts w:hint="eastAsia"/>
        </w:rPr>
        <w:t>联锁</w:t>
      </w:r>
      <w:proofErr w:type="gramEnd"/>
      <w:r>
        <w:rPr>
          <w:rFonts w:hint="eastAsia"/>
        </w:rPr>
        <w:t>要求</w:t>
      </w:r>
      <w:r w:rsidR="00A30F1B">
        <w:rPr>
          <w:rFonts w:hint="eastAsia"/>
        </w:rPr>
        <w:t>。</w:t>
      </w:r>
    </w:p>
    <w:p w:rsidR="00A30F1B" w:rsidRDefault="00A30F1B" w:rsidP="00B43484">
      <w:pPr>
        <w:pStyle w:val="a5"/>
        <w:spacing w:before="156" w:after="156"/>
      </w:pPr>
      <w:bookmarkStart w:id="292" w:name="_Toc512688995"/>
      <w:bookmarkStart w:id="293" w:name="_Toc518998802"/>
      <w:bookmarkStart w:id="294" w:name="_Toc519067713"/>
      <w:bookmarkStart w:id="295" w:name="_Toc519068086"/>
      <w:bookmarkStart w:id="296" w:name="_Toc519086950"/>
      <w:bookmarkStart w:id="297" w:name="_Toc519167631"/>
      <w:bookmarkStart w:id="298" w:name="_Toc519167781"/>
      <w:bookmarkStart w:id="299" w:name="_Toc519493402"/>
      <w:r>
        <w:rPr>
          <w:rFonts w:hint="eastAsia"/>
        </w:rPr>
        <w:t>隔离</w:t>
      </w:r>
      <w:bookmarkEnd w:id="292"/>
      <w:bookmarkEnd w:id="293"/>
      <w:bookmarkEnd w:id="294"/>
      <w:bookmarkEnd w:id="295"/>
      <w:bookmarkEnd w:id="296"/>
      <w:bookmarkEnd w:id="297"/>
      <w:bookmarkEnd w:id="298"/>
      <w:bookmarkEnd w:id="299"/>
    </w:p>
    <w:p w:rsidR="006261FF" w:rsidRDefault="006261FF" w:rsidP="006261FF">
      <w:pPr>
        <w:pStyle w:val="aff6"/>
      </w:pPr>
      <w:r>
        <w:rPr>
          <w:rFonts w:hint="eastAsia"/>
        </w:rPr>
        <w:t>用挡板或隔板进行内部隔离的典型布置见表1，并分类为各种形式（见GB/T 7251.12—2013附录AA）。</w:t>
      </w:r>
    </w:p>
    <w:p w:rsidR="006261FF" w:rsidRDefault="006261FF" w:rsidP="006261FF">
      <w:pPr>
        <w:pStyle w:val="aff6"/>
      </w:pPr>
      <w:r>
        <w:rPr>
          <w:rFonts w:hint="eastAsia"/>
        </w:rPr>
        <w:t>隔离形式和更高防护等级应服从于成套设备制造商与用户间的协议。</w:t>
      </w:r>
    </w:p>
    <w:p w:rsidR="00F0265C" w:rsidRDefault="00F0265C" w:rsidP="00F0265C">
      <w:pPr>
        <w:pStyle w:val="aff6"/>
      </w:pPr>
      <w:r>
        <w:rPr>
          <w:rFonts w:hint="eastAsia"/>
        </w:rPr>
        <w:t>成套设备可以利用隔板划分成若干个隔室，如：母线隔室、单元隔室、电缆隔室，以满足下列要求：</w:t>
      </w:r>
    </w:p>
    <w:p w:rsidR="006261FF" w:rsidRDefault="006261FF" w:rsidP="006261FF">
      <w:pPr>
        <w:pStyle w:val="aff6"/>
      </w:pPr>
      <w:r>
        <w:rPr>
          <w:rFonts w:hint="eastAsia"/>
        </w:rPr>
        <w:t>——防止触及危险部件，防护等级应至少为IPXXB</w:t>
      </w:r>
      <w:r w:rsidR="009B7BE0">
        <w:rPr>
          <w:rFonts w:hint="eastAsia"/>
        </w:rPr>
        <w:t>（见</w:t>
      </w:r>
      <w:r w:rsidR="0065670F">
        <w:rPr>
          <w:rFonts w:hint="eastAsia"/>
        </w:rPr>
        <w:t>6</w:t>
      </w:r>
      <w:r w:rsidR="003A45E8">
        <w:rPr>
          <w:rFonts w:hint="eastAsia"/>
        </w:rPr>
        <w:t>.6.2.3</w:t>
      </w:r>
      <w:r w:rsidR="009B7BE0">
        <w:rPr>
          <w:rFonts w:hint="eastAsia"/>
        </w:rPr>
        <w:t>）</w:t>
      </w:r>
      <w:r w:rsidR="00FB0D31">
        <w:rPr>
          <w:rFonts w:hint="eastAsia"/>
        </w:rPr>
        <w:t>；</w:t>
      </w:r>
    </w:p>
    <w:p w:rsidR="00FB0D31" w:rsidRDefault="00FB0D31" w:rsidP="006261FF">
      <w:pPr>
        <w:pStyle w:val="aff6"/>
      </w:pPr>
      <w:r>
        <w:rPr>
          <w:rFonts w:hint="eastAsia"/>
        </w:rPr>
        <w:lastRenderedPageBreak/>
        <w:t>——防止固体外来物的进入，防护等级应至少为IP2X。</w:t>
      </w:r>
    </w:p>
    <w:p w:rsidR="00F95CC9" w:rsidRPr="00A77A00" w:rsidRDefault="00F95CC9" w:rsidP="006261FF">
      <w:pPr>
        <w:pStyle w:val="aff6"/>
      </w:pPr>
      <w:r w:rsidRPr="00A77A00">
        <w:rPr>
          <w:rFonts w:hint="eastAsia"/>
        </w:rPr>
        <w:t>有关挡板和隔板的稳定性和耐久性见</w:t>
      </w:r>
      <w:r w:rsidR="0065670F">
        <w:rPr>
          <w:rFonts w:hint="eastAsia"/>
        </w:rPr>
        <w:t>6</w:t>
      </w:r>
      <w:r w:rsidR="00A77A00" w:rsidRPr="00A77A00">
        <w:rPr>
          <w:rFonts w:hint="eastAsia"/>
        </w:rPr>
        <w:t>.</w:t>
      </w:r>
      <w:r w:rsidR="009B7BE0">
        <w:rPr>
          <w:rFonts w:hint="eastAsia"/>
        </w:rPr>
        <w:t>6.2.3</w:t>
      </w:r>
      <w:r w:rsidRPr="00A77A00">
        <w:rPr>
          <w:rFonts w:hint="eastAsia"/>
        </w:rPr>
        <w:t>。</w:t>
      </w:r>
    </w:p>
    <w:p w:rsidR="00944B23" w:rsidRPr="00A77A00" w:rsidRDefault="00944B23" w:rsidP="006261FF">
      <w:pPr>
        <w:pStyle w:val="aff6"/>
      </w:pPr>
      <w:r w:rsidRPr="00A77A00">
        <w:rPr>
          <w:rFonts w:hint="eastAsia"/>
        </w:rPr>
        <w:t>有关隔离功能单元进行维护时的可接近性见</w:t>
      </w:r>
      <w:r w:rsidR="0065670F">
        <w:rPr>
          <w:rFonts w:hint="eastAsia"/>
        </w:rPr>
        <w:t>6</w:t>
      </w:r>
      <w:r w:rsidR="00A77A00" w:rsidRPr="00A77A00">
        <w:rPr>
          <w:rFonts w:hint="eastAsia"/>
        </w:rPr>
        <w:t>.</w:t>
      </w:r>
      <w:r w:rsidR="009B7BE0">
        <w:rPr>
          <w:rFonts w:hint="eastAsia"/>
        </w:rPr>
        <w:t>6</w:t>
      </w:r>
      <w:r w:rsidR="00A77A00" w:rsidRPr="00A77A00">
        <w:rPr>
          <w:rFonts w:hint="eastAsia"/>
        </w:rPr>
        <w:t>.6.2</w:t>
      </w:r>
      <w:r w:rsidRPr="00A77A00">
        <w:rPr>
          <w:rFonts w:hint="eastAsia"/>
        </w:rPr>
        <w:t>和上述要求。</w:t>
      </w:r>
    </w:p>
    <w:p w:rsidR="00A30F1B" w:rsidRDefault="00A30F1B" w:rsidP="00B43484">
      <w:pPr>
        <w:pStyle w:val="aff6"/>
      </w:pPr>
      <w:r>
        <w:rPr>
          <w:rFonts w:hint="eastAsia"/>
        </w:rPr>
        <w:t>隔室之间开孔应确保熔断器、断路器在分断时产生的电弧或游离气体不影响相邻隔室功能单元的正常工作。</w:t>
      </w:r>
    </w:p>
    <w:p w:rsidR="004F77E4" w:rsidRPr="00A30F1B" w:rsidRDefault="00A30F1B" w:rsidP="004F77E4">
      <w:pPr>
        <w:pStyle w:val="af6"/>
        <w:spacing w:before="156" w:after="156"/>
        <w:rPr>
          <w:color w:val="000000" w:themeColor="text1"/>
        </w:rPr>
      </w:pPr>
      <w:bookmarkStart w:id="300" w:name="_Toc512689100"/>
      <w:bookmarkStart w:id="301" w:name="_Toc518998939"/>
      <w:bookmarkStart w:id="302" w:name="_Toc519067811"/>
      <w:bookmarkStart w:id="303" w:name="_Toc519068185"/>
      <w:bookmarkStart w:id="304" w:name="_Toc519087051"/>
      <w:bookmarkStart w:id="305" w:name="_Toc519167887"/>
      <w:r w:rsidRPr="00A30F1B">
        <w:rPr>
          <w:rFonts w:hint="eastAsia"/>
          <w:color w:val="000000" w:themeColor="text1"/>
        </w:rPr>
        <w:t>内部</w:t>
      </w:r>
      <w:r w:rsidR="004F77E4" w:rsidRPr="00A30F1B">
        <w:rPr>
          <w:rFonts w:hint="eastAsia"/>
          <w:color w:val="000000" w:themeColor="text1"/>
        </w:rPr>
        <w:t>隔离形式</w:t>
      </w:r>
      <w:bookmarkEnd w:id="300"/>
      <w:bookmarkEnd w:id="301"/>
      <w:bookmarkEnd w:id="302"/>
      <w:bookmarkEnd w:id="303"/>
      <w:bookmarkEnd w:id="304"/>
      <w:bookmarkEnd w:id="305"/>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3085"/>
        <w:gridCol w:w="2977"/>
        <w:gridCol w:w="3509"/>
      </w:tblGrid>
      <w:tr w:rsidR="004F77E4" w:rsidRPr="00A30F1B" w:rsidTr="00A30F1B">
        <w:tc>
          <w:tcPr>
            <w:tcW w:w="3085" w:type="dxa"/>
            <w:tcBorders>
              <w:top w:val="single" w:sz="8" w:space="0" w:color="auto"/>
              <w:bottom w:val="single" w:sz="8" w:space="0" w:color="auto"/>
            </w:tcBorders>
            <w:shd w:val="clear" w:color="auto" w:fill="auto"/>
          </w:tcPr>
          <w:p w:rsidR="004F77E4" w:rsidRPr="00A30F1B" w:rsidRDefault="004F77E4" w:rsidP="004F77E4">
            <w:pPr>
              <w:jc w:val="center"/>
              <w:rPr>
                <w:color w:val="000000" w:themeColor="text1"/>
              </w:rPr>
            </w:pPr>
            <w:r w:rsidRPr="00A30F1B">
              <w:rPr>
                <w:rFonts w:hint="eastAsia"/>
                <w:color w:val="000000" w:themeColor="text1"/>
              </w:rPr>
              <w:t>主判据</w:t>
            </w:r>
          </w:p>
        </w:tc>
        <w:tc>
          <w:tcPr>
            <w:tcW w:w="2977" w:type="dxa"/>
            <w:tcBorders>
              <w:top w:val="single" w:sz="8" w:space="0" w:color="auto"/>
              <w:bottom w:val="single" w:sz="8" w:space="0" w:color="auto"/>
            </w:tcBorders>
            <w:shd w:val="clear" w:color="auto" w:fill="auto"/>
          </w:tcPr>
          <w:p w:rsidR="004F77E4" w:rsidRPr="00A30F1B" w:rsidRDefault="004F77E4" w:rsidP="004F77E4">
            <w:pPr>
              <w:jc w:val="center"/>
              <w:rPr>
                <w:color w:val="000000" w:themeColor="text1"/>
              </w:rPr>
            </w:pPr>
            <w:r w:rsidRPr="00A30F1B">
              <w:rPr>
                <w:rFonts w:hint="eastAsia"/>
                <w:color w:val="000000" w:themeColor="text1"/>
              </w:rPr>
              <w:t>补充判据</w:t>
            </w:r>
          </w:p>
        </w:tc>
        <w:tc>
          <w:tcPr>
            <w:tcW w:w="3509" w:type="dxa"/>
            <w:tcBorders>
              <w:top w:val="single" w:sz="8" w:space="0" w:color="auto"/>
              <w:bottom w:val="single" w:sz="8" w:space="0" w:color="auto"/>
            </w:tcBorders>
            <w:shd w:val="clear" w:color="auto" w:fill="auto"/>
          </w:tcPr>
          <w:p w:rsidR="004F77E4" w:rsidRPr="00A30F1B" w:rsidRDefault="004F77E4" w:rsidP="00A30F1B">
            <w:pPr>
              <w:jc w:val="center"/>
              <w:rPr>
                <w:color w:val="000000" w:themeColor="text1"/>
              </w:rPr>
            </w:pPr>
            <w:r w:rsidRPr="00A30F1B">
              <w:rPr>
                <w:rFonts w:hint="eastAsia"/>
                <w:color w:val="000000" w:themeColor="text1"/>
              </w:rPr>
              <w:t>形式</w:t>
            </w:r>
          </w:p>
        </w:tc>
      </w:tr>
      <w:tr w:rsidR="004F77E4" w:rsidRPr="00A30F1B" w:rsidTr="00A30F1B">
        <w:tc>
          <w:tcPr>
            <w:tcW w:w="3085" w:type="dxa"/>
            <w:tcBorders>
              <w:top w:val="single" w:sz="8" w:space="0" w:color="auto"/>
            </w:tcBorders>
            <w:shd w:val="clear" w:color="auto" w:fill="auto"/>
          </w:tcPr>
          <w:p w:rsidR="004F77E4" w:rsidRPr="00A30F1B" w:rsidRDefault="00AE6A80" w:rsidP="004F77E4">
            <w:pPr>
              <w:rPr>
                <w:color w:val="000000" w:themeColor="text1"/>
              </w:rPr>
            </w:pPr>
            <w:r>
              <w:rPr>
                <w:rFonts w:hint="eastAsia"/>
                <w:color w:val="000000" w:themeColor="text1"/>
              </w:rPr>
              <w:t>不隔离</w:t>
            </w:r>
          </w:p>
        </w:tc>
        <w:tc>
          <w:tcPr>
            <w:tcW w:w="2977" w:type="dxa"/>
            <w:tcBorders>
              <w:top w:val="single" w:sz="8" w:space="0" w:color="auto"/>
            </w:tcBorders>
            <w:shd w:val="clear" w:color="auto" w:fill="auto"/>
          </w:tcPr>
          <w:p w:rsidR="004F77E4" w:rsidRPr="00A30F1B" w:rsidRDefault="004F77E4" w:rsidP="004F77E4">
            <w:pPr>
              <w:rPr>
                <w:color w:val="000000" w:themeColor="text1"/>
              </w:rPr>
            </w:pPr>
          </w:p>
        </w:tc>
        <w:tc>
          <w:tcPr>
            <w:tcW w:w="3509" w:type="dxa"/>
            <w:tcBorders>
              <w:top w:val="single" w:sz="8" w:space="0" w:color="auto"/>
            </w:tcBorders>
            <w:shd w:val="clear" w:color="auto" w:fill="auto"/>
          </w:tcPr>
          <w:p w:rsidR="004F77E4" w:rsidRPr="00A30F1B" w:rsidRDefault="004F77E4" w:rsidP="00A30F1B">
            <w:pPr>
              <w:jc w:val="center"/>
              <w:rPr>
                <w:color w:val="000000" w:themeColor="text1"/>
              </w:rPr>
            </w:pPr>
            <w:r w:rsidRPr="00A30F1B">
              <w:rPr>
                <w:rFonts w:hint="eastAsia"/>
                <w:color w:val="000000" w:themeColor="text1"/>
              </w:rPr>
              <w:t>形式1</w:t>
            </w:r>
          </w:p>
        </w:tc>
      </w:tr>
      <w:tr w:rsidR="004F77E4" w:rsidRPr="00A30F1B" w:rsidTr="00A30F1B">
        <w:tc>
          <w:tcPr>
            <w:tcW w:w="3085" w:type="dxa"/>
            <w:vMerge w:val="restart"/>
            <w:shd w:val="clear" w:color="auto" w:fill="auto"/>
            <w:vAlign w:val="center"/>
          </w:tcPr>
          <w:p w:rsidR="004F77E4" w:rsidRPr="00A30F1B" w:rsidRDefault="004F77E4" w:rsidP="004F77E4">
            <w:pPr>
              <w:rPr>
                <w:color w:val="000000" w:themeColor="text1"/>
              </w:rPr>
            </w:pPr>
            <w:r w:rsidRPr="00A30F1B">
              <w:rPr>
                <w:rFonts w:hint="eastAsia"/>
                <w:color w:val="000000" w:themeColor="text1"/>
              </w:rPr>
              <w:t>母线与功能单元隔离</w:t>
            </w:r>
          </w:p>
        </w:tc>
        <w:tc>
          <w:tcPr>
            <w:tcW w:w="2977" w:type="dxa"/>
            <w:shd w:val="clear" w:color="auto" w:fill="auto"/>
          </w:tcPr>
          <w:p w:rsidR="004F77E4" w:rsidRPr="00A30F1B" w:rsidRDefault="004F77E4" w:rsidP="004F77E4">
            <w:pPr>
              <w:rPr>
                <w:color w:val="000000" w:themeColor="text1"/>
              </w:rPr>
            </w:pPr>
            <w:r w:rsidRPr="00A30F1B">
              <w:rPr>
                <w:rFonts w:hint="eastAsia"/>
                <w:color w:val="000000" w:themeColor="text1"/>
              </w:rPr>
              <w:t>外接导体端子不与母线隔离</w:t>
            </w:r>
          </w:p>
        </w:tc>
        <w:tc>
          <w:tcPr>
            <w:tcW w:w="3509" w:type="dxa"/>
            <w:shd w:val="clear" w:color="auto" w:fill="auto"/>
          </w:tcPr>
          <w:p w:rsidR="004F77E4" w:rsidRPr="00A30F1B" w:rsidRDefault="004F77E4" w:rsidP="00A30F1B">
            <w:pPr>
              <w:jc w:val="center"/>
              <w:rPr>
                <w:color w:val="000000" w:themeColor="text1"/>
              </w:rPr>
            </w:pPr>
            <w:r w:rsidRPr="00A30F1B">
              <w:rPr>
                <w:rFonts w:hint="eastAsia"/>
                <w:color w:val="000000" w:themeColor="text1"/>
              </w:rPr>
              <w:t>形式2a</w:t>
            </w:r>
          </w:p>
        </w:tc>
      </w:tr>
      <w:tr w:rsidR="004F77E4" w:rsidRPr="00A30F1B" w:rsidTr="00A30F1B">
        <w:tc>
          <w:tcPr>
            <w:tcW w:w="3085" w:type="dxa"/>
            <w:vMerge/>
            <w:shd w:val="clear" w:color="auto" w:fill="auto"/>
          </w:tcPr>
          <w:p w:rsidR="004F77E4" w:rsidRPr="00A30F1B" w:rsidRDefault="004F77E4" w:rsidP="004F77E4">
            <w:pPr>
              <w:rPr>
                <w:color w:val="000000" w:themeColor="text1"/>
              </w:rPr>
            </w:pPr>
          </w:p>
        </w:tc>
        <w:tc>
          <w:tcPr>
            <w:tcW w:w="2977" w:type="dxa"/>
            <w:shd w:val="clear" w:color="auto" w:fill="auto"/>
          </w:tcPr>
          <w:p w:rsidR="004F77E4" w:rsidRPr="00A30F1B" w:rsidRDefault="004F77E4" w:rsidP="004F77E4">
            <w:pPr>
              <w:rPr>
                <w:color w:val="000000" w:themeColor="text1"/>
              </w:rPr>
            </w:pPr>
            <w:r w:rsidRPr="00A30F1B">
              <w:rPr>
                <w:rFonts w:hint="eastAsia"/>
                <w:color w:val="000000" w:themeColor="text1"/>
              </w:rPr>
              <w:t>外接导体端子与母线隔离</w:t>
            </w:r>
          </w:p>
        </w:tc>
        <w:tc>
          <w:tcPr>
            <w:tcW w:w="3509" w:type="dxa"/>
            <w:shd w:val="clear" w:color="auto" w:fill="auto"/>
          </w:tcPr>
          <w:p w:rsidR="004F77E4" w:rsidRPr="00A30F1B" w:rsidRDefault="004F77E4" w:rsidP="00A30F1B">
            <w:pPr>
              <w:jc w:val="center"/>
              <w:rPr>
                <w:color w:val="000000" w:themeColor="text1"/>
              </w:rPr>
            </w:pPr>
            <w:r w:rsidRPr="00A30F1B">
              <w:rPr>
                <w:rFonts w:hint="eastAsia"/>
                <w:color w:val="000000" w:themeColor="text1"/>
              </w:rPr>
              <w:t>形式2b</w:t>
            </w:r>
          </w:p>
        </w:tc>
      </w:tr>
      <w:tr w:rsidR="004F77E4" w:rsidRPr="00A30F1B" w:rsidTr="00AE6A80">
        <w:trPr>
          <w:trHeight w:val="759"/>
        </w:trPr>
        <w:tc>
          <w:tcPr>
            <w:tcW w:w="3085" w:type="dxa"/>
            <w:vMerge w:val="restart"/>
            <w:shd w:val="clear" w:color="auto" w:fill="auto"/>
          </w:tcPr>
          <w:p w:rsidR="00AE6A80" w:rsidRDefault="00AE6A80" w:rsidP="004F77E4">
            <w:pPr>
              <w:rPr>
                <w:color w:val="000000" w:themeColor="text1"/>
              </w:rPr>
            </w:pPr>
            <w:r>
              <w:rPr>
                <w:rFonts w:hint="eastAsia"/>
                <w:color w:val="000000" w:themeColor="text1"/>
              </w:rPr>
              <w:t>——母线与功能单元隔离；</w:t>
            </w:r>
          </w:p>
          <w:p w:rsidR="00AE6A80" w:rsidRDefault="00AE6A80" w:rsidP="004F77E4">
            <w:pPr>
              <w:rPr>
                <w:color w:val="000000" w:themeColor="text1"/>
              </w:rPr>
            </w:pPr>
            <w:r>
              <w:rPr>
                <w:rFonts w:hint="eastAsia"/>
                <w:color w:val="000000" w:themeColor="text1"/>
              </w:rPr>
              <w:t>——</w:t>
            </w:r>
            <w:r w:rsidR="004F77E4" w:rsidRPr="00A30F1B">
              <w:rPr>
                <w:rFonts w:hint="eastAsia"/>
                <w:color w:val="000000" w:themeColor="text1"/>
              </w:rPr>
              <w:t>所有的功能单元相互隔离</w:t>
            </w:r>
            <w:r>
              <w:rPr>
                <w:rFonts w:hint="eastAsia"/>
                <w:color w:val="000000" w:themeColor="text1"/>
              </w:rPr>
              <w:t>；</w:t>
            </w:r>
          </w:p>
          <w:p w:rsidR="004F77E4" w:rsidRPr="00A30F1B" w:rsidRDefault="00AE6A80" w:rsidP="00AE6A80">
            <w:pPr>
              <w:rPr>
                <w:color w:val="000000" w:themeColor="text1"/>
              </w:rPr>
            </w:pPr>
            <w:r>
              <w:rPr>
                <w:rFonts w:hint="eastAsia"/>
                <w:color w:val="000000" w:themeColor="text1"/>
              </w:rPr>
              <w:t>——外接导体的端子与功能单元隔离；</w:t>
            </w:r>
            <w:r w:rsidR="004F77E4" w:rsidRPr="00A30F1B">
              <w:rPr>
                <w:rFonts w:hint="eastAsia"/>
                <w:color w:val="000000" w:themeColor="text1"/>
              </w:rPr>
              <w:t>但与其他功能单元的端子相互不隔离</w:t>
            </w:r>
          </w:p>
        </w:tc>
        <w:tc>
          <w:tcPr>
            <w:tcW w:w="2977" w:type="dxa"/>
            <w:shd w:val="clear" w:color="auto" w:fill="auto"/>
            <w:vAlign w:val="center"/>
          </w:tcPr>
          <w:p w:rsidR="004F77E4" w:rsidRPr="00A30F1B" w:rsidRDefault="004F77E4" w:rsidP="004F77E4">
            <w:pPr>
              <w:rPr>
                <w:color w:val="000000" w:themeColor="text1"/>
              </w:rPr>
            </w:pPr>
            <w:r w:rsidRPr="00A30F1B">
              <w:rPr>
                <w:rFonts w:hint="eastAsia"/>
                <w:color w:val="000000" w:themeColor="text1"/>
              </w:rPr>
              <w:t>外接导体端子不与母线隔离</w:t>
            </w:r>
          </w:p>
        </w:tc>
        <w:tc>
          <w:tcPr>
            <w:tcW w:w="3509" w:type="dxa"/>
            <w:shd w:val="clear" w:color="auto" w:fill="auto"/>
            <w:vAlign w:val="center"/>
          </w:tcPr>
          <w:p w:rsidR="004F77E4" w:rsidRPr="00A30F1B" w:rsidRDefault="004F77E4" w:rsidP="00A30F1B">
            <w:pPr>
              <w:jc w:val="center"/>
              <w:rPr>
                <w:color w:val="000000" w:themeColor="text1"/>
              </w:rPr>
            </w:pPr>
            <w:r w:rsidRPr="00A30F1B">
              <w:rPr>
                <w:rFonts w:hint="eastAsia"/>
                <w:color w:val="000000" w:themeColor="text1"/>
              </w:rPr>
              <w:t>形式3a</w:t>
            </w:r>
          </w:p>
        </w:tc>
      </w:tr>
      <w:tr w:rsidR="004F77E4" w:rsidRPr="00A30F1B" w:rsidTr="00A30F1B">
        <w:tc>
          <w:tcPr>
            <w:tcW w:w="3085" w:type="dxa"/>
            <w:vMerge/>
            <w:tcBorders>
              <w:bottom w:val="single" w:sz="4" w:space="0" w:color="auto"/>
            </w:tcBorders>
            <w:shd w:val="clear" w:color="auto" w:fill="auto"/>
          </w:tcPr>
          <w:p w:rsidR="004F77E4" w:rsidRPr="00A30F1B" w:rsidRDefault="004F77E4" w:rsidP="004F77E4">
            <w:pPr>
              <w:rPr>
                <w:color w:val="000000" w:themeColor="text1"/>
              </w:rPr>
            </w:pPr>
          </w:p>
        </w:tc>
        <w:tc>
          <w:tcPr>
            <w:tcW w:w="2977" w:type="dxa"/>
            <w:tcBorders>
              <w:bottom w:val="single" w:sz="4" w:space="0" w:color="auto"/>
            </w:tcBorders>
            <w:shd w:val="clear" w:color="auto" w:fill="auto"/>
            <w:vAlign w:val="center"/>
          </w:tcPr>
          <w:p w:rsidR="004F77E4" w:rsidRPr="00A30F1B" w:rsidRDefault="004F77E4" w:rsidP="004F77E4">
            <w:pPr>
              <w:rPr>
                <w:color w:val="000000" w:themeColor="text1"/>
              </w:rPr>
            </w:pPr>
            <w:r w:rsidRPr="00A30F1B">
              <w:rPr>
                <w:rFonts w:hint="eastAsia"/>
                <w:color w:val="000000" w:themeColor="text1"/>
              </w:rPr>
              <w:t>外接导体端子与母线隔离</w:t>
            </w:r>
          </w:p>
        </w:tc>
        <w:tc>
          <w:tcPr>
            <w:tcW w:w="3509" w:type="dxa"/>
            <w:tcBorders>
              <w:bottom w:val="single" w:sz="4" w:space="0" w:color="auto"/>
            </w:tcBorders>
            <w:shd w:val="clear" w:color="auto" w:fill="auto"/>
            <w:vAlign w:val="center"/>
          </w:tcPr>
          <w:p w:rsidR="004F77E4" w:rsidRPr="00A30F1B" w:rsidRDefault="004F77E4" w:rsidP="00A30F1B">
            <w:pPr>
              <w:jc w:val="center"/>
              <w:rPr>
                <w:color w:val="000000" w:themeColor="text1"/>
              </w:rPr>
            </w:pPr>
            <w:r w:rsidRPr="00A30F1B">
              <w:rPr>
                <w:rFonts w:hint="eastAsia"/>
                <w:color w:val="000000" w:themeColor="text1"/>
              </w:rPr>
              <w:t>形式3b</w:t>
            </w:r>
          </w:p>
        </w:tc>
      </w:tr>
      <w:tr w:rsidR="004F77E4" w:rsidRPr="00A30F1B" w:rsidTr="00AE6A80">
        <w:trPr>
          <w:trHeight w:val="1590"/>
        </w:trPr>
        <w:tc>
          <w:tcPr>
            <w:tcW w:w="3085" w:type="dxa"/>
            <w:vMerge w:val="restart"/>
            <w:tcBorders>
              <w:top w:val="single" w:sz="4" w:space="0" w:color="auto"/>
            </w:tcBorders>
            <w:shd w:val="clear" w:color="auto" w:fill="auto"/>
          </w:tcPr>
          <w:p w:rsidR="00AE6A80" w:rsidRDefault="00AE6A80" w:rsidP="004F77E4">
            <w:pPr>
              <w:rPr>
                <w:color w:val="000000" w:themeColor="text1"/>
              </w:rPr>
            </w:pPr>
            <w:r>
              <w:rPr>
                <w:rFonts w:hint="eastAsia"/>
                <w:color w:val="000000" w:themeColor="text1"/>
              </w:rPr>
              <w:t>——母线与所有功能单元隔离；</w:t>
            </w:r>
          </w:p>
          <w:p w:rsidR="00AE6A80" w:rsidRDefault="00AE6A80" w:rsidP="004F77E4">
            <w:pPr>
              <w:rPr>
                <w:color w:val="000000" w:themeColor="text1"/>
              </w:rPr>
            </w:pPr>
            <w:r>
              <w:rPr>
                <w:rFonts w:hint="eastAsia"/>
                <w:color w:val="000000" w:themeColor="text1"/>
              </w:rPr>
              <w:t>——所有的功能单元相互隔离；</w:t>
            </w:r>
          </w:p>
          <w:p w:rsidR="004F77E4" w:rsidRDefault="00AE6A80" w:rsidP="004F77E4">
            <w:pPr>
              <w:rPr>
                <w:color w:val="000000" w:themeColor="text1"/>
              </w:rPr>
            </w:pPr>
            <w:r>
              <w:rPr>
                <w:rFonts w:hint="eastAsia"/>
                <w:color w:val="000000" w:themeColor="text1"/>
              </w:rPr>
              <w:t>——与功能单元密切相关的外接导体端子与其他功能单元和</w:t>
            </w:r>
            <w:r w:rsidR="004F77E4" w:rsidRPr="00A30F1B">
              <w:rPr>
                <w:rFonts w:hint="eastAsia"/>
                <w:color w:val="000000" w:themeColor="text1"/>
              </w:rPr>
              <w:t>母线</w:t>
            </w:r>
            <w:r>
              <w:rPr>
                <w:rFonts w:hint="eastAsia"/>
                <w:color w:val="000000" w:themeColor="text1"/>
              </w:rPr>
              <w:t>的外接导体端子</w:t>
            </w:r>
            <w:r w:rsidR="004F77E4" w:rsidRPr="00A30F1B">
              <w:rPr>
                <w:rFonts w:hint="eastAsia"/>
                <w:color w:val="000000" w:themeColor="text1"/>
              </w:rPr>
              <w:t>隔离</w:t>
            </w:r>
            <w:r>
              <w:rPr>
                <w:rFonts w:hint="eastAsia"/>
                <w:color w:val="000000" w:themeColor="text1"/>
              </w:rPr>
              <w:t>；</w:t>
            </w:r>
          </w:p>
          <w:p w:rsidR="00AE6A80" w:rsidRDefault="00AE6A80" w:rsidP="004F77E4">
            <w:pPr>
              <w:rPr>
                <w:color w:val="000000" w:themeColor="text1"/>
              </w:rPr>
            </w:pPr>
            <w:r>
              <w:rPr>
                <w:rFonts w:hint="eastAsia"/>
                <w:color w:val="000000" w:themeColor="text1"/>
              </w:rPr>
              <w:t>——外接导体与母线隔离；</w:t>
            </w:r>
          </w:p>
          <w:p w:rsidR="00AE6A80" w:rsidRDefault="00AE6A80" w:rsidP="004F77E4">
            <w:pPr>
              <w:rPr>
                <w:color w:val="000000" w:themeColor="text1"/>
              </w:rPr>
            </w:pPr>
            <w:r>
              <w:rPr>
                <w:rFonts w:hint="eastAsia"/>
                <w:color w:val="000000" w:themeColor="text1"/>
              </w:rPr>
              <w:t>——与功能单元密切相关的外接导线与其他功能单元和它们的端子隔离；</w:t>
            </w:r>
          </w:p>
          <w:p w:rsidR="00AE6A80" w:rsidRPr="00A30F1B" w:rsidRDefault="00AE6A80" w:rsidP="004F77E4">
            <w:pPr>
              <w:rPr>
                <w:color w:val="000000" w:themeColor="text1"/>
              </w:rPr>
            </w:pPr>
            <w:r>
              <w:rPr>
                <w:rFonts w:hint="eastAsia"/>
                <w:color w:val="000000" w:themeColor="text1"/>
              </w:rPr>
              <w:t>——外接导体彼此不隔离</w:t>
            </w:r>
          </w:p>
        </w:tc>
        <w:tc>
          <w:tcPr>
            <w:tcW w:w="2977" w:type="dxa"/>
            <w:tcBorders>
              <w:top w:val="single" w:sz="4" w:space="0" w:color="auto"/>
              <w:bottom w:val="single" w:sz="8" w:space="0" w:color="auto"/>
            </w:tcBorders>
            <w:shd w:val="clear" w:color="auto" w:fill="auto"/>
            <w:vAlign w:val="center"/>
          </w:tcPr>
          <w:p w:rsidR="004F77E4" w:rsidRPr="00A30F1B" w:rsidRDefault="004F77E4" w:rsidP="004F77E4">
            <w:pPr>
              <w:rPr>
                <w:color w:val="000000" w:themeColor="text1"/>
              </w:rPr>
            </w:pPr>
            <w:r w:rsidRPr="00A30F1B">
              <w:rPr>
                <w:rFonts w:hint="eastAsia"/>
                <w:color w:val="000000" w:themeColor="text1"/>
              </w:rPr>
              <w:t>外接导体端子与关联的功能单元在同一隔室</w:t>
            </w:r>
            <w:r w:rsidR="00A30F1B" w:rsidRPr="00A30F1B">
              <w:rPr>
                <w:rFonts w:hint="eastAsia"/>
                <w:color w:val="000000" w:themeColor="text1"/>
              </w:rPr>
              <w:t>中</w:t>
            </w:r>
          </w:p>
        </w:tc>
        <w:tc>
          <w:tcPr>
            <w:tcW w:w="3509" w:type="dxa"/>
            <w:tcBorders>
              <w:top w:val="single" w:sz="4" w:space="0" w:color="auto"/>
              <w:bottom w:val="single" w:sz="8" w:space="0" w:color="auto"/>
            </w:tcBorders>
            <w:shd w:val="clear" w:color="auto" w:fill="auto"/>
            <w:vAlign w:val="center"/>
          </w:tcPr>
          <w:p w:rsidR="004F77E4" w:rsidRPr="00A30F1B" w:rsidRDefault="004F77E4" w:rsidP="00A30F1B">
            <w:pPr>
              <w:jc w:val="center"/>
              <w:rPr>
                <w:color w:val="000000" w:themeColor="text1"/>
              </w:rPr>
            </w:pPr>
            <w:r w:rsidRPr="00A30F1B">
              <w:rPr>
                <w:rFonts w:hint="eastAsia"/>
                <w:color w:val="000000" w:themeColor="text1"/>
              </w:rPr>
              <w:t>形式4a</w:t>
            </w:r>
          </w:p>
        </w:tc>
      </w:tr>
      <w:tr w:rsidR="004F77E4" w:rsidRPr="00A30F1B" w:rsidTr="00A30F1B">
        <w:tc>
          <w:tcPr>
            <w:tcW w:w="3085" w:type="dxa"/>
            <w:vMerge/>
            <w:shd w:val="clear" w:color="auto" w:fill="auto"/>
          </w:tcPr>
          <w:p w:rsidR="004F77E4" w:rsidRPr="00A30F1B" w:rsidRDefault="004F77E4" w:rsidP="004F77E4">
            <w:pPr>
              <w:rPr>
                <w:color w:val="000000" w:themeColor="text1"/>
              </w:rPr>
            </w:pPr>
          </w:p>
        </w:tc>
        <w:tc>
          <w:tcPr>
            <w:tcW w:w="2977" w:type="dxa"/>
            <w:tcBorders>
              <w:top w:val="single" w:sz="8" w:space="0" w:color="auto"/>
            </w:tcBorders>
            <w:shd w:val="clear" w:color="auto" w:fill="auto"/>
            <w:vAlign w:val="center"/>
          </w:tcPr>
          <w:p w:rsidR="004F77E4" w:rsidRPr="00A30F1B" w:rsidRDefault="004F77E4" w:rsidP="00BE47D8">
            <w:pPr>
              <w:rPr>
                <w:color w:val="000000" w:themeColor="text1"/>
              </w:rPr>
            </w:pPr>
            <w:r w:rsidRPr="00A30F1B">
              <w:rPr>
                <w:rFonts w:hint="eastAsia"/>
                <w:color w:val="000000" w:themeColor="text1"/>
              </w:rPr>
              <w:t>外接导体端子与关联的功能单元不在同一隔室中，它位于独立的封闭的防护空间或隔室中</w:t>
            </w:r>
          </w:p>
        </w:tc>
        <w:tc>
          <w:tcPr>
            <w:tcW w:w="3509" w:type="dxa"/>
            <w:tcBorders>
              <w:top w:val="single" w:sz="8" w:space="0" w:color="auto"/>
            </w:tcBorders>
            <w:shd w:val="clear" w:color="auto" w:fill="auto"/>
            <w:vAlign w:val="center"/>
          </w:tcPr>
          <w:p w:rsidR="004F77E4" w:rsidRPr="00A30F1B" w:rsidRDefault="004F77E4" w:rsidP="00A30F1B">
            <w:pPr>
              <w:jc w:val="center"/>
              <w:rPr>
                <w:color w:val="000000" w:themeColor="text1"/>
              </w:rPr>
            </w:pPr>
            <w:r w:rsidRPr="00A30F1B">
              <w:rPr>
                <w:rFonts w:hint="eastAsia"/>
                <w:color w:val="000000" w:themeColor="text1"/>
              </w:rPr>
              <w:t>形式4b</w:t>
            </w:r>
          </w:p>
        </w:tc>
      </w:tr>
      <w:tr w:rsidR="004F77E4" w:rsidRPr="00A30F1B" w:rsidTr="00BE47D8">
        <w:tc>
          <w:tcPr>
            <w:tcW w:w="9571" w:type="dxa"/>
            <w:gridSpan w:val="3"/>
            <w:shd w:val="clear" w:color="auto" w:fill="auto"/>
          </w:tcPr>
          <w:p w:rsidR="004F77E4" w:rsidRPr="00A30F1B" w:rsidRDefault="004F77E4" w:rsidP="00A30F1B">
            <w:pPr>
              <w:pStyle w:val="affe"/>
              <w:jc w:val="left"/>
              <w:rPr>
                <w:color w:val="000000" w:themeColor="text1"/>
              </w:rPr>
            </w:pPr>
            <w:r w:rsidRPr="00A30F1B">
              <w:rPr>
                <w:rFonts w:hint="eastAsia"/>
                <w:color w:val="000000" w:themeColor="text1"/>
              </w:rPr>
              <w:t>典型隔离形式示例见GB/T 7251.1</w:t>
            </w:r>
            <w:r w:rsidR="00807578">
              <w:rPr>
                <w:rFonts w:hint="eastAsia"/>
                <w:color w:val="000000" w:themeColor="text1"/>
              </w:rPr>
              <w:t>2</w:t>
            </w:r>
            <w:r w:rsidRPr="00A30F1B">
              <w:rPr>
                <w:rFonts w:hint="eastAsia"/>
                <w:color w:val="000000" w:themeColor="text1"/>
              </w:rPr>
              <w:t>—2013</w:t>
            </w:r>
            <w:r w:rsidR="00AE6A80">
              <w:rPr>
                <w:rFonts w:hint="eastAsia"/>
                <w:color w:val="000000" w:themeColor="text1"/>
              </w:rPr>
              <w:t>附录AA</w:t>
            </w:r>
            <w:r w:rsidRPr="00A30F1B">
              <w:rPr>
                <w:rFonts w:hint="eastAsia"/>
                <w:color w:val="000000" w:themeColor="text1"/>
              </w:rPr>
              <w:t>。</w:t>
            </w:r>
          </w:p>
        </w:tc>
      </w:tr>
    </w:tbl>
    <w:p w:rsidR="00A30F1B" w:rsidRDefault="00A30F1B" w:rsidP="00D32ACE">
      <w:pPr>
        <w:pStyle w:val="aff6"/>
      </w:pPr>
      <w:r>
        <w:rPr>
          <w:rFonts w:hint="eastAsia"/>
        </w:rPr>
        <w:t>隔室的隔板可以是金属板或绝缘板。金属隔板应与保护导体有效连接。</w:t>
      </w:r>
    </w:p>
    <w:p w:rsidR="00A30F1B" w:rsidRDefault="00A30F1B" w:rsidP="00A30F1B">
      <w:pPr>
        <w:pStyle w:val="aff6"/>
      </w:pPr>
      <w:r>
        <w:rPr>
          <w:rFonts w:hint="eastAsia"/>
        </w:rPr>
        <w:t>功能单元隔室中的隔板应能承受使用中可能出现的机械应力、电动应力和热应力，不应有损坏或永久变形，并能保持规定的电气间隙、爬电距离和防护等级。</w:t>
      </w:r>
    </w:p>
    <w:p w:rsidR="00A30F1B" w:rsidRDefault="00A30F1B" w:rsidP="00A30F1B">
      <w:pPr>
        <w:pStyle w:val="a5"/>
        <w:spacing w:before="156" w:after="156"/>
      </w:pPr>
      <w:bookmarkStart w:id="306" w:name="_Toc512688996"/>
      <w:bookmarkStart w:id="307" w:name="_Toc518998803"/>
      <w:bookmarkStart w:id="308" w:name="_Toc519067714"/>
      <w:bookmarkStart w:id="309" w:name="_Toc519068087"/>
      <w:bookmarkStart w:id="310" w:name="_Toc519086951"/>
      <w:bookmarkStart w:id="311" w:name="_Toc519167632"/>
      <w:bookmarkStart w:id="312" w:name="_Toc519167782"/>
      <w:bookmarkStart w:id="313" w:name="_Toc519493403"/>
      <w:r>
        <w:rPr>
          <w:rFonts w:hint="eastAsia"/>
        </w:rPr>
        <w:t>通风孔</w:t>
      </w:r>
      <w:bookmarkEnd w:id="306"/>
      <w:bookmarkEnd w:id="307"/>
      <w:bookmarkEnd w:id="308"/>
      <w:bookmarkEnd w:id="309"/>
      <w:bookmarkEnd w:id="310"/>
      <w:bookmarkEnd w:id="311"/>
      <w:bookmarkEnd w:id="312"/>
      <w:bookmarkEnd w:id="313"/>
    </w:p>
    <w:p w:rsidR="00A30F1B" w:rsidRDefault="00A30F1B" w:rsidP="00A30F1B">
      <w:pPr>
        <w:pStyle w:val="aff6"/>
      </w:pPr>
      <w:r>
        <w:rPr>
          <w:rFonts w:hint="eastAsia"/>
        </w:rPr>
        <w:t>成套设备外壳上通风孔，在设计安装时，应使得通风孔在下列情况下没有电弧或熔蚀金属喷出；</w:t>
      </w:r>
    </w:p>
    <w:p w:rsidR="00A30F1B" w:rsidRDefault="00A30F1B" w:rsidP="00F0265C">
      <w:pPr>
        <w:pStyle w:val="ab"/>
        <w:ind w:left="426" w:firstLine="0"/>
      </w:pPr>
      <w:r>
        <w:rPr>
          <w:rFonts w:hint="eastAsia"/>
        </w:rPr>
        <w:t>熔断器、断路器、接触器在工作时产生的正常电弧及在短路故障分断时产生的电弧；</w:t>
      </w:r>
    </w:p>
    <w:p w:rsidR="00A30F1B" w:rsidRDefault="00A30F1B" w:rsidP="00F0265C">
      <w:pPr>
        <w:pStyle w:val="ab"/>
        <w:ind w:hanging="833"/>
      </w:pPr>
      <w:r>
        <w:rPr>
          <w:rFonts w:hint="eastAsia"/>
        </w:rPr>
        <w:t>电器元件烧毁。</w:t>
      </w:r>
    </w:p>
    <w:p w:rsidR="00A30F1B" w:rsidRDefault="00A30F1B" w:rsidP="00A30F1B">
      <w:pPr>
        <w:pStyle w:val="aff6"/>
      </w:pPr>
      <w:r>
        <w:rPr>
          <w:rFonts w:hint="eastAsia"/>
        </w:rPr>
        <w:t>如果燃弧源距通风孔较近，要求在通风孔和可能的燃弧源之间加装一金属引弧隔板或阻弧绝缘隔板。</w:t>
      </w:r>
    </w:p>
    <w:p w:rsidR="00A30F1B" w:rsidRDefault="008E4DFB" w:rsidP="00A30F1B">
      <w:pPr>
        <w:pStyle w:val="aff6"/>
      </w:pPr>
      <w:r>
        <w:rPr>
          <w:rFonts w:hint="eastAsia"/>
        </w:rPr>
        <w:t>隔板的大小及安装应满足这种要求，从任何燃弧</w:t>
      </w:r>
      <w:r w:rsidR="00A30F1B">
        <w:rPr>
          <w:rFonts w:hint="eastAsia"/>
        </w:rPr>
        <w:t>部分经隔板的边缘线向通风孔所在平面引一些直线，这些直线在通风孔所在</w:t>
      </w:r>
      <w:r w:rsidR="00866BB2">
        <w:rPr>
          <w:rFonts w:hint="eastAsia"/>
        </w:rPr>
        <w:t>平面内形成一个区域，这一区域应距通风孔的边缘距离不小于7 mm。</w:t>
      </w:r>
    </w:p>
    <w:p w:rsidR="00866BB2" w:rsidRDefault="00866BB2" w:rsidP="00866BB2">
      <w:pPr>
        <w:pStyle w:val="aff6"/>
      </w:pPr>
      <w:r>
        <w:rPr>
          <w:rFonts w:hint="eastAsia"/>
        </w:rPr>
        <w:t>通风孔的设置不能降低外壳防护等级。顶部通风孔必要时应加装覆板遮盖。</w:t>
      </w:r>
    </w:p>
    <w:p w:rsidR="004F77E4" w:rsidRDefault="004F77E4" w:rsidP="00866BB2">
      <w:pPr>
        <w:pStyle w:val="a5"/>
        <w:spacing w:before="156" w:after="156"/>
      </w:pPr>
      <w:bookmarkStart w:id="314" w:name="_Toc512688997"/>
      <w:bookmarkStart w:id="315" w:name="_Toc518998804"/>
      <w:bookmarkStart w:id="316" w:name="_Toc519067715"/>
      <w:bookmarkStart w:id="317" w:name="_Toc519068088"/>
      <w:bookmarkStart w:id="318" w:name="_Toc519086952"/>
      <w:bookmarkStart w:id="319" w:name="_Toc519167633"/>
      <w:bookmarkStart w:id="320" w:name="_Toc519167783"/>
      <w:bookmarkStart w:id="321" w:name="_Toc519493404"/>
      <w:r>
        <w:rPr>
          <w:rFonts w:hint="eastAsia"/>
        </w:rPr>
        <w:t>铰链</w:t>
      </w:r>
      <w:bookmarkEnd w:id="314"/>
      <w:bookmarkEnd w:id="315"/>
      <w:bookmarkEnd w:id="316"/>
      <w:bookmarkEnd w:id="317"/>
      <w:bookmarkEnd w:id="318"/>
      <w:bookmarkEnd w:id="319"/>
      <w:bookmarkEnd w:id="320"/>
      <w:bookmarkEnd w:id="321"/>
    </w:p>
    <w:p w:rsidR="004F77E4" w:rsidRDefault="00866BB2" w:rsidP="004F77E4">
      <w:pPr>
        <w:pStyle w:val="aff6"/>
      </w:pPr>
      <w:r>
        <w:rPr>
          <w:rFonts w:hint="eastAsia"/>
        </w:rPr>
        <w:t>金属材料箱柜</w:t>
      </w:r>
      <w:r w:rsidR="004F77E4">
        <w:rPr>
          <w:rFonts w:hint="eastAsia"/>
        </w:rPr>
        <w:t>门的铰链应</w:t>
      </w:r>
      <w:r>
        <w:rPr>
          <w:rFonts w:hint="eastAsia"/>
        </w:rPr>
        <w:t>由金属制成，铰链应牢固地固定在</w:t>
      </w:r>
      <w:r w:rsidR="004F77E4">
        <w:rPr>
          <w:rFonts w:hint="eastAsia"/>
        </w:rPr>
        <w:t>外壳和门上。</w:t>
      </w:r>
    </w:p>
    <w:p w:rsidR="00866BB2" w:rsidRDefault="00866BB2" w:rsidP="00866BB2">
      <w:pPr>
        <w:pStyle w:val="aff6"/>
      </w:pPr>
      <w:r>
        <w:rPr>
          <w:rFonts w:hint="eastAsia"/>
        </w:rPr>
        <w:lastRenderedPageBreak/>
        <w:t>利用钢制铰链作为保护接地措施时应镀锌或镀铬，如铰链与门和外壳采用点焊连接，则不能因焊接而破坏铰合面的镀层。</w:t>
      </w:r>
    </w:p>
    <w:p w:rsidR="004F77E4" w:rsidRDefault="004F77E4" w:rsidP="004F77E4">
      <w:pPr>
        <w:pStyle w:val="aff6"/>
      </w:pPr>
      <w:r>
        <w:rPr>
          <w:rFonts w:hint="eastAsia"/>
        </w:rPr>
        <w:t>装有铰链的门应能承受4</w:t>
      </w:r>
      <w:r w:rsidR="00866BB2">
        <w:rPr>
          <w:rFonts w:hint="eastAsia"/>
        </w:rPr>
        <w:t>倍于它本身</w:t>
      </w:r>
      <w:r>
        <w:rPr>
          <w:rFonts w:hint="eastAsia"/>
        </w:rPr>
        <w:t>质量（但不小于10 kg）</w:t>
      </w:r>
      <w:r w:rsidR="00866BB2">
        <w:rPr>
          <w:rFonts w:hint="eastAsia"/>
        </w:rPr>
        <w:t>的载荷，或按</w:t>
      </w:r>
      <w:r>
        <w:rPr>
          <w:rFonts w:hint="eastAsia"/>
        </w:rPr>
        <w:t>制造商给出的最大允许</w:t>
      </w:r>
      <w:r w:rsidR="00866BB2">
        <w:rPr>
          <w:rFonts w:hint="eastAsia"/>
        </w:rPr>
        <w:t>负载</w:t>
      </w:r>
      <w:r>
        <w:rPr>
          <w:rFonts w:hint="eastAsia"/>
        </w:rPr>
        <w:t>进行试验</w:t>
      </w:r>
      <w:r w:rsidR="00866BB2">
        <w:rPr>
          <w:rFonts w:hint="eastAsia"/>
        </w:rPr>
        <w:t>验证</w:t>
      </w:r>
      <w:r>
        <w:rPr>
          <w:rFonts w:hint="eastAsia"/>
        </w:rPr>
        <w:t>，门和铰链应没有永久变形。</w:t>
      </w:r>
    </w:p>
    <w:p w:rsidR="00BF68D5" w:rsidRDefault="00BF68D5" w:rsidP="00571DFD">
      <w:pPr>
        <w:pStyle w:val="a5"/>
        <w:spacing w:before="156" w:after="156"/>
      </w:pPr>
      <w:bookmarkStart w:id="322" w:name="_Toc512688998"/>
      <w:bookmarkStart w:id="323" w:name="_Toc518998805"/>
      <w:bookmarkStart w:id="324" w:name="_Toc519067716"/>
      <w:bookmarkStart w:id="325" w:name="_Toc519068089"/>
      <w:bookmarkStart w:id="326" w:name="_Toc519086953"/>
      <w:bookmarkStart w:id="327" w:name="_Toc519167634"/>
      <w:bookmarkStart w:id="328" w:name="_Toc519167784"/>
      <w:bookmarkStart w:id="329" w:name="_Toc519493405"/>
      <w:proofErr w:type="gramStart"/>
      <w:r>
        <w:rPr>
          <w:rFonts w:hint="eastAsia"/>
        </w:rPr>
        <w:t>联锁</w:t>
      </w:r>
      <w:bookmarkEnd w:id="322"/>
      <w:bookmarkEnd w:id="323"/>
      <w:bookmarkEnd w:id="324"/>
      <w:bookmarkEnd w:id="325"/>
      <w:bookmarkEnd w:id="326"/>
      <w:bookmarkEnd w:id="327"/>
      <w:bookmarkEnd w:id="328"/>
      <w:bookmarkEnd w:id="329"/>
      <w:proofErr w:type="gramEnd"/>
    </w:p>
    <w:p w:rsidR="00BF68D5" w:rsidRDefault="00571DFD" w:rsidP="00BF68D5">
      <w:pPr>
        <w:pStyle w:val="aff6"/>
      </w:pPr>
      <w:r>
        <w:rPr>
          <w:rFonts w:hint="eastAsia"/>
        </w:rPr>
        <w:t>为</w:t>
      </w:r>
      <w:r w:rsidR="00BF68D5">
        <w:rPr>
          <w:rFonts w:hint="eastAsia"/>
        </w:rPr>
        <w:t>确保操作程序以及维修时的</w:t>
      </w:r>
      <w:r>
        <w:rPr>
          <w:rFonts w:hint="eastAsia"/>
        </w:rPr>
        <w:t>人身安全，成套设备应设置</w:t>
      </w:r>
      <w:r w:rsidR="00BE47D8">
        <w:rPr>
          <w:rFonts w:hint="eastAsia"/>
        </w:rPr>
        <w:t>联锁机构</w:t>
      </w:r>
      <w:r>
        <w:rPr>
          <w:rFonts w:hint="eastAsia"/>
        </w:rPr>
        <w:t>，</w:t>
      </w:r>
      <w:r w:rsidR="00BE47D8">
        <w:rPr>
          <w:rFonts w:hint="eastAsia"/>
        </w:rPr>
        <w:t>也可以</w:t>
      </w:r>
      <w:r>
        <w:rPr>
          <w:rFonts w:hint="eastAsia"/>
        </w:rPr>
        <w:t>用加强管理的办法，如配专用钥匙、装设警告牌等</w:t>
      </w:r>
      <w:r w:rsidR="00BE47D8">
        <w:rPr>
          <w:rFonts w:hint="eastAsia"/>
        </w:rPr>
        <w:t>。</w:t>
      </w:r>
    </w:p>
    <w:p w:rsidR="00BE47D8" w:rsidRDefault="00BE47D8" w:rsidP="00BE47D8">
      <w:pPr>
        <w:pStyle w:val="aff6"/>
      </w:pPr>
      <w:r>
        <w:rPr>
          <w:rFonts w:hint="eastAsia"/>
        </w:rPr>
        <w:t>当成套设备采用双电源及以上</w:t>
      </w:r>
      <w:r w:rsidR="00B01445">
        <w:rPr>
          <w:rFonts w:hint="eastAsia"/>
        </w:rPr>
        <w:t>供电系统时，根据成套设备运行的需要，应提供主开关操作的相互联锁，联锁装置可以是机械的，也可以是电气的。</w:t>
      </w:r>
    </w:p>
    <w:p w:rsidR="00B01445" w:rsidRDefault="00B01445" w:rsidP="00B01445">
      <w:pPr>
        <w:pStyle w:val="aff6"/>
      </w:pPr>
      <w:r>
        <w:rPr>
          <w:rFonts w:hint="eastAsia"/>
        </w:rPr>
        <w:t>当功能单元设计成在主开关带电也能取出和安装时，单元的门与主开关必须相互联锁。只有先断开主开关，才能打开门。在一个功能单元内装有两条电路时，则每条电路的主开关必须与门联锁。</w:t>
      </w:r>
    </w:p>
    <w:p w:rsidR="00B01445" w:rsidRDefault="00B01445" w:rsidP="00B01445">
      <w:pPr>
        <w:pStyle w:val="aff6"/>
      </w:pPr>
      <w:r>
        <w:rPr>
          <w:rFonts w:hint="eastAsia"/>
        </w:rPr>
        <w:t>当特殊需要时，可设置一个解锁机构，以便当主开关处在接通位置时，也能将门打开。</w:t>
      </w:r>
    </w:p>
    <w:p w:rsidR="00B01445" w:rsidRDefault="00B01445" w:rsidP="00B01445">
      <w:pPr>
        <w:pStyle w:val="aff6"/>
      </w:pPr>
      <w:r>
        <w:rPr>
          <w:rFonts w:hint="eastAsia"/>
        </w:rPr>
        <w:t>当采取加强管理的办法时，设置的警告牌标志应在显著位置。</w:t>
      </w:r>
    </w:p>
    <w:p w:rsidR="00BE47D8" w:rsidRDefault="00B01445" w:rsidP="00BE47D8">
      <w:pPr>
        <w:pStyle w:val="a5"/>
        <w:spacing w:before="156" w:after="156"/>
      </w:pPr>
      <w:bookmarkStart w:id="330" w:name="_Toc512688999"/>
      <w:bookmarkStart w:id="331" w:name="_Toc518998806"/>
      <w:bookmarkStart w:id="332" w:name="_Toc519067717"/>
      <w:bookmarkStart w:id="333" w:name="_Toc519068090"/>
      <w:bookmarkStart w:id="334" w:name="_Toc519086954"/>
      <w:bookmarkStart w:id="335" w:name="_Toc519167635"/>
      <w:bookmarkStart w:id="336" w:name="_Toc519167785"/>
      <w:bookmarkStart w:id="337" w:name="_Toc519493406"/>
      <w:r>
        <w:rPr>
          <w:rFonts w:hint="eastAsia"/>
        </w:rPr>
        <w:t>功能单元</w:t>
      </w:r>
      <w:bookmarkEnd w:id="330"/>
      <w:bookmarkEnd w:id="331"/>
      <w:bookmarkEnd w:id="332"/>
      <w:bookmarkEnd w:id="333"/>
      <w:bookmarkEnd w:id="334"/>
      <w:bookmarkEnd w:id="335"/>
      <w:bookmarkEnd w:id="336"/>
      <w:bookmarkEnd w:id="337"/>
    </w:p>
    <w:p w:rsidR="00B01445" w:rsidRDefault="005D0E13" w:rsidP="00BE47D8">
      <w:pPr>
        <w:pStyle w:val="aff6"/>
      </w:pPr>
      <w:r>
        <w:rPr>
          <w:rFonts w:hint="eastAsia"/>
        </w:rPr>
        <w:t>通常只有在主电路不带电时，才能拆卸功能单元，当功能单元的断路器为抽屉式或插入式时，也可以在主电路带电（但主开关处于分断状态）情况下用手直接或借助工具安全地将功能单元取出或安装上。</w:t>
      </w:r>
    </w:p>
    <w:p w:rsidR="005D0E13" w:rsidRDefault="005D0E13" w:rsidP="005D0E13">
      <w:pPr>
        <w:pStyle w:val="aff6"/>
      </w:pPr>
      <w:r>
        <w:rPr>
          <w:rFonts w:hint="eastAsia"/>
        </w:rPr>
        <w:t>当功能单元处在移出位置时，其所在隔室应能防止人接触到带电体。</w:t>
      </w:r>
    </w:p>
    <w:p w:rsidR="005D0E13" w:rsidRDefault="005D0E13" w:rsidP="005D0E13">
      <w:pPr>
        <w:pStyle w:val="aff6"/>
      </w:pPr>
      <w:r>
        <w:rPr>
          <w:rFonts w:hint="eastAsia"/>
        </w:rPr>
        <w:t>相同的功能单元应具有互换性，即使在短路事故发生之后，其互换性也不会破坏。</w:t>
      </w:r>
    </w:p>
    <w:p w:rsidR="005D0E13" w:rsidRPr="005D0E13" w:rsidRDefault="005D0E13" w:rsidP="005D0E13">
      <w:pPr>
        <w:pStyle w:val="aff6"/>
      </w:pPr>
      <w:r>
        <w:rPr>
          <w:rFonts w:hint="eastAsia"/>
        </w:rPr>
        <w:t>为防止可移式部件（如插入式断路器等）插入到错误部位而引起故障的发生，可设计插入式联锁来联防。</w:t>
      </w:r>
    </w:p>
    <w:p w:rsidR="00350C82" w:rsidRDefault="00350C82" w:rsidP="00074F5F">
      <w:pPr>
        <w:pStyle w:val="a4"/>
        <w:spacing w:before="156" w:after="156"/>
      </w:pPr>
      <w:bookmarkStart w:id="338" w:name="_Toc512688991"/>
      <w:bookmarkStart w:id="339" w:name="_Toc518998798"/>
      <w:bookmarkStart w:id="340" w:name="_Toc519067709"/>
      <w:bookmarkStart w:id="341" w:name="_Toc519068082"/>
      <w:bookmarkStart w:id="342" w:name="_Toc519086955"/>
      <w:bookmarkStart w:id="343" w:name="_Toc519167636"/>
      <w:bookmarkStart w:id="344" w:name="_Toc519167786"/>
      <w:bookmarkStart w:id="345" w:name="_Toc519493407"/>
      <w:r>
        <w:rPr>
          <w:rFonts w:hint="eastAsia"/>
        </w:rPr>
        <w:t>成套设备外壳的防护等级</w:t>
      </w:r>
      <w:bookmarkEnd w:id="338"/>
      <w:bookmarkEnd w:id="339"/>
      <w:bookmarkEnd w:id="340"/>
      <w:bookmarkEnd w:id="341"/>
      <w:bookmarkEnd w:id="342"/>
      <w:bookmarkEnd w:id="343"/>
      <w:bookmarkEnd w:id="344"/>
      <w:bookmarkEnd w:id="345"/>
    </w:p>
    <w:p w:rsidR="00350C82" w:rsidRDefault="00350C82" w:rsidP="00350C82">
      <w:pPr>
        <w:pStyle w:val="aff6"/>
      </w:pPr>
      <w:r>
        <w:rPr>
          <w:rFonts w:hint="eastAsia"/>
        </w:rPr>
        <w:t>按照成套设备制造商的说明书安装后，封闭式成套设备的防护等级至少应为IP2X。</w:t>
      </w:r>
    </w:p>
    <w:p w:rsidR="00350C82" w:rsidRDefault="00350C82" w:rsidP="00350C82">
      <w:pPr>
        <w:pStyle w:val="aff6"/>
      </w:pPr>
      <w:r>
        <w:rPr>
          <w:rFonts w:hint="eastAsia"/>
        </w:rPr>
        <w:t>正常使用中不发生倾斜的固定式成套设备IPX2不适用。</w:t>
      </w:r>
    </w:p>
    <w:p w:rsidR="00350C82" w:rsidRDefault="00350C82" w:rsidP="00350C82">
      <w:pPr>
        <w:pStyle w:val="aff6"/>
      </w:pPr>
      <w:r>
        <w:rPr>
          <w:rFonts w:hint="eastAsia"/>
        </w:rPr>
        <w:t>如果成套各部位有不同的防护等级，成套设备制造商则应单独标出该部位的防护等级。</w:t>
      </w:r>
    </w:p>
    <w:p w:rsidR="00350C82" w:rsidRDefault="00350C82" w:rsidP="00350C82">
      <w:pPr>
        <w:pStyle w:val="aff6"/>
      </w:pPr>
      <w:r>
        <w:rPr>
          <w:rFonts w:hint="eastAsia"/>
        </w:rPr>
        <w:t>对于无附加防护设施的户外成套设备，第二位特征数字应至少为3。</w:t>
      </w:r>
    </w:p>
    <w:p w:rsidR="00350C82" w:rsidRDefault="00350C82" w:rsidP="006D215D">
      <w:pPr>
        <w:pStyle w:val="a4"/>
        <w:spacing w:before="156" w:after="156"/>
      </w:pPr>
      <w:bookmarkStart w:id="346" w:name="_Toc512689001"/>
      <w:bookmarkStart w:id="347" w:name="_Toc518998808"/>
      <w:bookmarkStart w:id="348" w:name="_Toc519067719"/>
      <w:bookmarkStart w:id="349" w:name="_Toc519068092"/>
      <w:bookmarkStart w:id="350" w:name="_Toc519086956"/>
      <w:bookmarkStart w:id="351" w:name="_Toc519167637"/>
      <w:bookmarkStart w:id="352" w:name="_Toc519167787"/>
      <w:bookmarkStart w:id="353" w:name="_Toc519493408"/>
      <w:r>
        <w:rPr>
          <w:rFonts w:hint="eastAsia"/>
        </w:rPr>
        <w:t>电气间隙和爬电距离</w:t>
      </w:r>
      <w:bookmarkEnd w:id="346"/>
      <w:bookmarkEnd w:id="347"/>
      <w:bookmarkEnd w:id="348"/>
      <w:bookmarkEnd w:id="349"/>
      <w:bookmarkEnd w:id="350"/>
      <w:bookmarkEnd w:id="351"/>
      <w:bookmarkEnd w:id="352"/>
      <w:bookmarkEnd w:id="353"/>
    </w:p>
    <w:p w:rsidR="00350C82" w:rsidRDefault="00350C82" w:rsidP="00350C82">
      <w:pPr>
        <w:pStyle w:val="aff6"/>
      </w:pPr>
      <w:r>
        <w:rPr>
          <w:rFonts w:hint="eastAsia"/>
        </w:rPr>
        <w:t>成套设备的箱柜结构设计，除需考虑外壳、外壳内的隔室、同时还需考虑电器元件和进出线端子排的安装板以及母排等。应保证带电体间的电气间隙和爬电距离满足成套设备的预期使用。</w:t>
      </w:r>
    </w:p>
    <w:p w:rsidR="00350C82" w:rsidRDefault="00350C82" w:rsidP="00350C82">
      <w:pPr>
        <w:pStyle w:val="aff6"/>
      </w:pPr>
      <w:r>
        <w:rPr>
          <w:rFonts w:hint="eastAsia"/>
        </w:rPr>
        <w:t>作为成套设备组成部分的设备的电气间隙和爬电距离，应符合相关产品标准的要求。</w:t>
      </w:r>
    </w:p>
    <w:p w:rsidR="00350C82" w:rsidRDefault="00350C82" w:rsidP="00350C82">
      <w:pPr>
        <w:pStyle w:val="aff6"/>
      </w:pPr>
      <w:r>
        <w:rPr>
          <w:rFonts w:hint="eastAsia"/>
        </w:rPr>
        <w:t>电气间隙依据最高额定冲击耐受电压确定，爬电距离依据最高额定绝缘电压确定。</w:t>
      </w:r>
    </w:p>
    <w:p w:rsidR="00350C82" w:rsidRDefault="00350C82" w:rsidP="00350C82">
      <w:pPr>
        <w:pStyle w:val="aff6"/>
      </w:pPr>
      <w:r>
        <w:rPr>
          <w:rFonts w:hint="eastAsia"/>
        </w:rPr>
        <w:t>对于裸带电导体和端子（例如，母线、装置和电缆接头的连接处）其电气间隙和爬电距离至少应符合与其直接连接的设备的有关规定。</w:t>
      </w:r>
    </w:p>
    <w:p w:rsidR="00350C82" w:rsidRDefault="00350C82" w:rsidP="00350C82">
      <w:pPr>
        <w:pStyle w:val="aff6"/>
      </w:pPr>
      <w:r>
        <w:rPr>
          <w:rFonts w:hint="eastAsia"/>
        </w:rPr>
        <w:t>电气间隙应为表2中的规定值，爬电距离应符合5.1.2.3规定的污染等级和表3给出的相应材料组别。</w:t>
      </w:r>
    </w:p>
    <w:p w:rsidR="00350C82" w:rsidRDefault="00350C82" w:rsidP="00350C82">
      <w:pPr>
        <w:pStyle w:val="af6"/>
        <w:spacing w:before="156" w:after="156"/>
      </w:pPr>
      <w:bookmarkStart w:id="354" w:name="_Toc512689101"/>
      <w:bookmarkStart w:id="355" w:name="_Toc518998940"/>
      <w:bookmarkStart w:id="356" w:name="_Toc519067812"/>
      <w:bookmarkStart w:id="357" w:name="_Toc519068186"/>
      <w:bookmarkStart w:id="358" w:name="_Toc519087052"/>
      <w:bookmarkStart w:id="359" w:name="_Toc519167888"/>
      <w:r>
        <w:rPr>
          <w:rFonts w:hint="eastAsia"/>
        </w:rPr>
        <w:t>空气中的最小电气间隙</w:t>
      </w:r>
      <w:bookmarkEnd w:id="354"/>
      <w:bookmarkEnd w:id="355"/>
      <w:bookmarkEnd w:id="356"/>
      <w:bookmarkEnd w:id="357"/>
      <w:bookmarkEnd w:id="358"/>
      <w:bookmarkEnd w:id="359"/>
    </w:p>
    <w:tbl>
      <w:tblPr>
        <w:tblStyle w:val="afffffa"/>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4785"/>
        <w:gridCol w:w="4786"/>
      </w:tblGrid>
      <w:tr w:rsidR="00350C82" w:rsidTr="007E5B76">
        <w:trPr>
          <w:jc w:val="center"/>
        </w:trPr>
        <w:tc>
          <w:tcPr>
            <w:tcW w:w="4785" w:type="dxa"/>
            <w:tcBorders>
              <w:top w:val="single" w:sz="8" w:space="0" w:color="auto"/>
              <w:bottom w:val="single" w:sz="8" w:space="0" w:color="auto"/>
            </w:tcBorders>
            <w:shd w:val="clear" w:color="auto" w:fill="auto"/>
            <w:vAlign w:val="center"/>
          </w:tcPr>
          <w:p w:rsidR="00350C82" w:rsidRDefault="00350C82" w:rsidP="007E5B76">
            <w:pPr>
              <w:jc w:val="center"/>
            </w:pPr>
            <w:r>
              <w:rPr>
                <w:rFonts w:hint="eastAsia"/>
              </w:rPr>
              <w:t>额定冲击耐受电压/kV</w:t>
            </w:r>
          </w:p>
        </w:tc>
        <w:tc>
          <w:tcPr>
            <w:tcW w:w="4786" w:type="dxa"/>
            <w:tcBorders>
              <w:top w:val="single" w:sz="8" w:space="0" w:color="auto"/>
              <w:bottom w:val="single" w:sz="8" w:space="0" w:color="auto"/>
            </w:tcBorders>
            <w:shd w:val="clear" w:color="auto" w:fill="auto"/>
            <w:vAlign w:val="center"/>
          </w:tcPr>
          <w:p w:rsidR="00350C82" w:rsidRDefault="00350C82" w:rsidP="007E5B76">
            <w:pPr>
              <w:jc w:val="center"/>
            </w:pPr>
            <w:r>
              <w:rPr>
                <w:rFonts w:hint="eastAsia"/>
              </w:rPr>
              <w:t>最小电气间隙/mm</w:t>
            </w:r>
          </w:p>
        </w:tc>
      </w:tr>
      <w:tr w:rsidR="00350C82" w:rsidTr="007E5B76">
        <w:trPr>
          <w:jc w:val="center"/>
        </w:trPr>
        <w:tc>
          <w:tcPr>
            <w:tcW w:w="4785" w:type="dxa"/>
            <w:tcBorders>
              <w:top w:val="single" w:sz="8" w:space="0" w:color="auto"/>
              <w:bottom w:val="single" w:sz="8" w:space="0" w:color="auto"/>
            </w:tcBorders>
            <w:shd w:val="clear" w:color="auto" w:fill="auto"/>
            <w:vAlign w:val="center"/>
          </w:tcPr>
          <w:p w:rsidR="00350C82" w:rsidRDefault="00350C82" w:rsidP="007E5B76">
            <w:pPr>
              <w:jc w:val="center"/>
            </w:pPr>
            <w:r>
              <w:rPr>
                <w:rFonts w:ascii="Times New Roman"/>
              </w:rPr>
              <w:t>≤</w:t>
            </w:r>
            <w:r>
              <w:rPr>
                <w:rFonts w:hint="eastAsia"/>
              </w:rPr>
              <w:t>2.5</w:t>
            </w:r>
          </w:p>
        </w:tc>
        <w:tc>
          <w:tcPr>
            <w:tcW w:w="4786" w:type="dxa"/>
            <w:tcBorders>
              <w:top w:val="single" w:sz="8" w:space="0" w:color="auto"/>
              <w:bottom w:val="single" w:sz="8" w:space="0" w:color="auto"/>
            </w:tcBorders>
            <w:shd w:val="clear" w:color="auto" w:fill="auto"/>
            <w:vAlign w:val="center"/>
          </w:tcPr>
          <w:p w:rsidR="00350C82" w:rsidRDefault="00350C82" w:rsidP="007E5B76">
            <w:pPr>
              <w:jc w:val="center"/>
            </w:pPr>
            <w:r>
              <w:rPr>
                <w:rFonts w:hint="eastAsia"/>
              </w:rPr>
              <w:t>1.5</w:t>
            </w:r>
          </w:p>
        </w:tc>
      </w:tr>
      <w:tr w:rsidR="00350C82" w:rsidTr="007E5B76">
        <w:trPr>
          <w:jc w:val="center"/>
        </w:trPr>
        <w:tc>
          <w:tcPr>
            <w:tcW w:w="4785" w:type="dxa"/>
            <w:tcBorders>
              <w:top w:val="single" w:sz="8" w:space="0" w:color="auto"/>
            </w:tcBorders>
            <w:shd w:val="clear" w:color="auto" w:fill="auto"/>
            <w:vAlign w:val="center"/>
          </w:tcPr>
          <w:p w:rsidR="00350C82" w:rsidRDefault="00350C82" w:rsidP="007E5B76">
            <w:pPr>
              <w:jc w:val="center"/>
            </w:pPr>
            <w:r>
              <w:rPr>
                <w:rFonts w:hint="eastAsia"/>
              </w:rPr>
              <w:t>4.0</w:t>
            </w:r>
          </w:p>
        </w:tc>
        <w:tc>
          <w:tcPr>
            <w:tcW w:w="4786" w:type="dxa"/>
            <w:tcBorders>
              <w:top w:val="single" w:sz="8" w:space="0" w:color="auto"/>
            </w:tcBorders>
            <w:shd w:val="clear" w:color="auto" w:fill="auto"/>
            <w:vAlign w:val="center"/>
          </w:tcPr>
          <w:p w:rsidR="00350C82" w:rsidRDefault="00350C82" w:rsidP="007E5B76">
            <w:pPr>
              <w:jc w:val="center"/>
            </w:pPr>
            <w:r>
              <w:rPr>
                <w:rFonts w:hint="eastAsia"/>
              </w:rPr>
              <w:t>3.0</w:t>
            </w:r>
          </w:p>
        </w:tc>
      </w:tr>
      <w:tr w:rsidR="00350C82" w:rsidTr="007E5B76">
        <w:trPr>
          <w:jc w:val="center"/>
        </w:trPr>
        <w:tc>
          <w:tcPr>
            <w:tcW w:w="4785" w:type="dxa"/>
            <w:tcBorders>
              <w:bottom w:val="single" w:sz="4" w:space="0" w:color="auto"/>
            </w:tcBorders>
            <w:shd w:val="clear" w:color="auto" w:fill="auto"/>
            <w:vAlign w:val="center"/>
          </w:tcPr>
          <w:p w:rsidR="00350C82" w:rsidRDefault="00350C82" w:rsidP="007E5B76">
            <w:pPr>
              <w:jc w:val="center"/>
            </w:pPr>
            <w:r>
              <w:rPr>
                <w:rFonts w:hint="eastAsia"/>
              </w:rPr>
              <w:lastRenderedPageBreak/>
              <w:t>6.0</w:t>
            </w:r>
          </w:p>
        </w:tc>
        <w:tc>
          <w:tcPr>
            <w:tcW w:w="4786" w:type="dxa"/>
            <w:tcBorders>
              <w:bottom w:val="single" w:sz="4" w:space="0" w:color="auto"/>
            </w:tcBorders>
            <w:shd w:val="clear" w:color="auto" w:fill="auto"/>
            <w:vAlign w:val="center"/>
          </w:tcPr>
          <w:p w:rsidR="00350C82" w:rsidRDefault="00350C82" w:rsidP="007E5B76">
            <w:pPr>
              <w:jc w:val="center"/>
            </w:pPr>
            <w:r>
              <w:rPr>
                <w:rFonts w:hint="eastAsia"/>
              </w:rPr>
              <w:t>5.5</w:t>
            </w:r>
          </w:p>
        </w:tc>
      </w:tr>
      <w:tr w:rsidR="00350C82" w:rsidTr="007E5B76">
        <w:trPr>
          <w:jc w:val="center"/>
        </w:trPr>
        <w:tc>
          <w:tcPr>
            <w:tcW w:w="4785" w:type="dxa"/>
            <w:tcBorders>
              <w:top w:val="single" w:sz="4" w:space="0" w:color="auto"/>
              <w:bottom w:val="single" w:sz="8" w:space="0" w:color="auto"/>
            </w:tcBorders>
            <w:shd w:val="clear" w:color="auto" w:fill="auto"/>
            <w:vAlign w:val="center"/>
          </w:tcPr>
          <w:p w:rsidR="00350C82" w:rsidRDefault="00350C82" w:rsidP="007E5B76">
            <w:pPr>
              <w:jc w:val="center"/>
            </w:pPr>
            <w:r>
              <w:rPr>
                <w:rFonts w:hint="eastAsia"/>
              </w:rPr>
              <w:t>8.0</w:t>
            </w:r>
          </w:p>
        </w:tc>
        <w:tc>
          <w:tcPr>
            <w:tcW w:w="4786" w:type="dxa"/>
            <w:tcBorders>
              <w:top w:val="single" w:sz="4" w:space="0" w:color="auto"/>
              <w:bottom w:val="single" w:sz="8" w:space="0" w:color="auto"/>
            </w:tcBorders>
            <w:shd w:val="clear" w:color="auto" w:fill="auto"/>
            <w:vAlign w:val="center"/>
          </w:tcPr>
          <w:p w:rsidR="00350C82" w:rsidRDefault="00350C82" w:rsidP="007E5B76">
            <w:pPr>
              <w:jc w:val="center"/>
            </w:pPr>
            <w:r>
              <w:rPr>
                <w:rFonts w:hint="eastAsia"/>
              </w:rPr>
              <w:t>8.0</w:t>
            </w:r>
          </w:p>
        </w:tc>
      </w:tr>
      <w:tr w:rsidR="00350C82" w:rsidTr="007E5B76">
        <w:trPr>
          <w:jc w:val="center"/>
        </w:trPr>
        <w:tc>
          <w:tcPr>
            <w:tcW w:w="4785" w:type="dxa"/>
            <w:tcBorders>
              <w:top w:val="single" w:sz="8" w:space="0" w:color="auto"/>
            </w:tcBorders>
            <w:shd w:val="clear" w:color="auto" w:fill="auto"/>
            <w:vAlign w:val="center"/>
          </w:tcPr>
          <w:p w:rsidR="00350C82" w:rsidRDefault="00350C82" w:rsidP="007E5B76">
            <w:pPr>
              <w:jc w:val="center"/>
            </w:pPr>
            <w:r>
              <w:rPr>
                <w:rFonts w:hint="eastAsia"/>
              </w:rPr>
              <w:t>12.0</w:t>
            </w:r>
          </w:p>
        </w:tc>
        <w:tc>
          <w:tcPr>
            <w:tcW w:w="4786" w:type="dxa"/>
            <w:tcBorders>
              <w:top w:val="single" w:sz="8" w:space="0" w:color="auto"/>
            </w:tcBorders>
            <w:shd w:val="clear" w:color="auto" w:fill="auto"/>
            <w:vAlign w:val="center"/>
          </w:tcPr>
          <w:p w:rsidR="00350C82" w:rsidRDefault="00350C82" w:rsidP="007E5B76">
            <w:pPr>
              <w:jc w:val="center"/>
            </w:pPr>
            <w:r>
              <w:rPr>
                <w:rFonts w:hint="eastAsia"/>
              </w:rPr>
              <w:t>14.0</w:t>
            </w:r>
          </w:p>
        </w:tc>
      </w:tr>
      <w:tr w:rsidR="00350C82" w:rsidTr="007E5B76">
        <w:trPr>
          <w:jc w:val="center"/>
        </w:trPr>
        <w:tc>
          <w:tcPr>
            <w:tcW w:w="9571" w:type="dxa"/>
            <w:gridSpan w:val="2"/>
            <w:shd w:val="clear" w:color="auto" w:fill="auto"/>
            <w:vAlign w:val="center"/>
          </w:tcPr>
          <w:p w:rsidR="00350C82" w:rsidRDefault="00350C82" w:rsidP="007E5B76">
            <w:pPr>
              <w:pStyle w:val="aff1"/>
              <w:numPr>
                <w:ilvl w:val="0"/>
                <w:numId w:val="16"/>
              </w:numPr>
            </w:pPr>
            <w:r>
              <w:rPr>
                <w:rFonts w:hint="eastAsia"/>
              </w:rPr>
              <w:t xml:space="preserve">最小的电气间隙值以相当于海拔2 000 m处的正常大气压时的1.2/50 </w:t>
            </w:r>
            <w:r>
              <w:rPr>
                <w:rFonts w:ascii="Times New Roman"/>
              </w:rPr>
              <w:t>μ</w:t>
            </w:r>
            <w:r>
              <w:rPr>
                <w:rFonts w:hint="eastAsia"/>
              </w:rPr>
              <w:t>s冲击电压为基准。</w:t>
            </w:r>
          </w:p>
          <w:p w:rsidR="00350C82" w:rsidRDefault="00350C82" w:rsidP="007E5B76">
            <w:pPr>
              <w:pStyle w:val="aff1"/>
              <w:numPr>
                <w:ilvl w:val="0"/>
                <w:numId w:val="16"/>
              </w:numPr>
            </w:pPr>
            <w:r>
              <w:rPr>
                <w:rFonts w:hint="eastAsia"/>
              </w:rPr>
              <w:t>最小电气间隙是根据非均匀电场条件确定的。</w:t>
            </w:r>
          </w:p>
        </w:tc>
      </w:tr>
    </w:tbl>
    <w:p w:rsidR="00350C82" w:rsidRDefault="00350C82" w:rsidP="00350C82">
      <w:pPr>
        <w:pStyle w:val="af6"/>
        <w:spacing w:before="156" w:after="156"/>
      </w:pPr>
      <w:bookmarkStart w:id="360" w:name="_Toc512689102"/>
      <w:bookmarkStart w:id="361" w:name="_Toc518998941"/>
      <w:bookmarkStart w:id="362" w:name="_Toc519067813"/>
      <w:bookmarkStart w:id="363" w:name="_Toc519068187"/>
      <w:bookmarkStart w:id="364" w:name="_Toc519087053"/>
      <w:bookmarkStart w:id="365" w:name="_Toc519167889"/>
      <w:r>
        <w:rPr>
          <w:rFonts w:hint="eastAsia"/>
        </w:rPr>
        <w:t>爬电距离的最小值</w:t>
      </w:r>
      <w:bookmarkEnd w:id="360"/>
      <w:bookmarkEnd w:id="361"/>
      <w:bookmarkEnd w:id="362"/>
      <w:bookmarkEnd w:id="363"/>
      <w:bookmarkEnd w:id="364"/>
      <w:bookmarkEnd w:id="365"/>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1914"/>
        <w:gridCol w:w="1914"/>
        <w:gridCol w:w="1914"/>
        <w:gridCol w:w="1914"/>
        <w:gridCol w:w="1915"/>
      </w:tblGrid>
      <w:tr w:rsidR="00350C82" w:rsidTr="007E5B76">
        <w:tc>
          <w:tcPr>
            <w:tcW w:w="1914" w:type="dxa"/>
            <w:vMerge w:val="restart"/>
            <w:tcBorders>
              <w:top w:val="single" w:sz="8" w:space="0" w:color="auto"/>
            </w:tcBorders>
            <w:shd w:val="clear" w:color="auto" w:fill="auto"/>
            <w:vAlign w:val="center"/>
          </w:tcPr>
          <w:p w:rsidR="00350C82" w:rsidRDefault="00350C82" w:rsidP="007E5B76">
            <w:pPr>
              <w:jc w:val="center"/>
            </w:pPr>
            <w:r>
              <w:rPr>
                <w:rFonts w:hint="eastAsia"/>
              </w:rPr>
              <w:t>额定绝缘电压/V</w:t>
            </w:r>
          </w:p>
        </w:tc>
        <w:tc>
          <w:tcPr>
            <w:tcW w:w="7657" w:type="dxa"/>
            <w:gridSpan w:val="4"/>
            <w:tcBorders>
              <w:top w:val="single" w:sz="8" w:space="0" w:color="auto"/>
              <w:bottom w:val="single" w:sz="8" w:space="0" w:color="auto"/>
            </w:tcBorders>
            <w:shd w:val="clear" w:color="auto" w:fill="auto"/>
            <w:vAlign w:val="center"/>
          </w:tcPr>
          <w:p w:rsidR="00350C82" w:rsidRDefault="00350C82" w:rsidP="007E5B76">
            <w:pPr>
              <w:jc w:val="center"/>
            </w:pPr>
            <w:r>
              <w:rPr>
                <w:rFonts w:hint="eastAsia"/>
              </w:rPr>
              <w:t>最小爬电距离/mm</w:t>
            </w:r>
          </w:p>
        </w:tc>
      </w:tr>
      <w:tr w:rsidR="00350C82" w:rsidTr="007E5B76">
        <w:tc>
          <w:tcPr>
            <w:tcW w:w="1914" w:type="dxa"/>
            <w:vMerge/>
            <w:shd w:val="clear" w:color="auto" w:fill="auto"/>
            <w:vAlign w:val="center"/>
          </w:tcPr>
          <w:p w:rsidR="00350C82" w:rsidRDefault="00350C82" w:rsidP="007E5B76">
            <w:pPr>
              <w:jc w:val="center"/>
            </w:pPr>
          </w:p>
        </w:tc>
        <w:tc>
          <w:tcPr>
            <w:tcW w:w="7657" w:type="dxa"/>
            <w:gridSpan w:val="4"/>
            <w:tcBorders>
              <w:top w:val="single" w:sz="8" w:space="0" w:color="auto"/>
            </w:tcBorders>
            <w:shd w:val="clear" w:color="auto" w:fill="auto"/>
            <w:vAlign w:val="center"/>
          </w:tcPr>
          <w:p w:rsidR="00350C82" w:rsidRDefault="00350C82" w:rsidP="007E5B76">
            <w:pPr>
              <w:jc w:val="center"/>
            </w:pPr>
            <w:r>
              <w:rPr>
                <w:rFonts w:hint="eastAsia"/>
              </w:rPr>
              <w:t>材料组别</w:t>
            </w:r>
          </w:p>
        </w:tc>
      </w:tr>
      <w:tr w:rsidR="00350C82" w:rsidTr="007E5B76">
        <w:tc>
          <w:tcPr>
            <w:tcW w:w="1914" w:type="dxa"/>
            <w:vMerge/>
            <w:shd w:val="clear" w:color="auto" w:fill="auto"/>
            <w:vAlign w:val="center"/>
          </w:tcPr>
          <w:p w:rsidR="00350C82" w:rsidRDefault="00350C82" w:rsidP="007E5B76">
            <w:pPr>
              <w:jc w:val="center"/>
            </w:pPr>
          </w:p>
        </w:tc>
        <w:tc>
          <w:tcPr>
            <w:tcW w:w="1914" w:type="dxa"/>
            <w:shd w:val="clear" w:color="auto" w:fill="auto"/>
            <w:vAlign w:val="center"/>
          </w:tcPr>
          <w:p w:rsidR="00350C82" w:rsidRDefault="00350C82" w:rsidP="007E5B76">
            <w:pPr>
              <w:jc w:val="center"/>
            </w:pPr>
            <w:r>
              <w:rPr>
                <w:rFonts w:hAnsi="宋体" w:hint="eastAsia"/>
              </w:rPr>
              <w:t>Ⅰ</w:t>
            </w:r>
          </w:p>
        </w:tc>
        <w:tc>
          <w:tcPr>
            <w:tcW w:w="1914" w:type="dxa"/>
            <w:shd w:val="clear" w:color="auto" w:fill="auto"/>
            <w:vAlign w:val="center"/>
          </w:tcPr>
          <w:p w:rsidR="00350C82" w:rsidRDefault="00350C82" w:rsidP="007E5B76">
            <w:pPr>
              <w:jc w:val="center"/>
            </w:pPr>
            <w:r>
              <w:rPr>
                <w:rFonts w:hAnsi="宋体" w:hint="eastAsia"/>
              </w:rPr>
              <w:t>Ⅱ</w:t>
            </w:r>
          </w:p>
        </w:tc>
        <w:tc>
          <w:tcPr>
            <w:tcW w:w="1914" w:type="dxa"/>
            <w:shd w:val="clear" w:color="auto" w:fill="auto"/>
            <w:vAlign w:val="center"/>
          </w:tcPr>
          <w:p w:rsidR="00350C82" w:rsidRDefault="00350C82" w:rsidP="007E5B76">
            <w:pPr>
              <w:jc w:val="center"/>
            </w:pPr>
            <w:r>
              <w:rPr>
                <w:rFonts w:hAnsi="宋体" w:hint="eastAsia"/>
              </w:rPr>
              <w:t>Ⅲ</w:t>
            </w:r>
            <w:r>
              <w:rPr>
                <w:rFonts w:hint="eastAsia"/>
              </w:rPr>
              <w:t>a</w:t>
            </w:r>
          </w:p>
        </w:tc>
        <w:tc>
          <w:tcPr>
            <w:tcW w:w="1915" w:type="dxa"/>
            <w:shd w:val="clear" w:color="auto" w:fill="auto"/>
            <w:vAlign w:val="center"/>
          </w:tcPr>
          <w:p w:rsidR="00350C82" w:rsidRDefault="00350C82" w:rsidP="007E5B76">
            <w:pPr>
              <w:jc w:val="center"/>
            </w:pPr>
            <w:r>
              <w:rPr>
                <w:rFonts w:hAnsi="宋体" w:hint="eastAsia"/>
              </w:rPr>
              <w:t>Ⅲ</w:t>
            </w:r>
            <w:r>
              <w:rPr>
                <w:rFonts w:hint="eastAsia"/>
              </w:rPr>
              <w:t>b</w:t>
            </w:r>
          </w:p>
        </w:tc>
      </w:tr>
      <w:tr w:rsidR="00350C82" w:rsidTr="007E5B76">
        <w:tc>
          <w:tcPr>
            <w:tcW w:w="1914" w:type="dxa"/>
            <w:shd w:val="clear" w:color="auto" w:fill="auto"/>
            <w:vAlign w:val="center"/>
          </w:tcPr>
          <w:p w:rsidR="00350C82" w:rsidRDefault="00350C82" w:rsidP="007E5B76">
            <w:pPr>
              <w:jc w:val="center"/>
            </w:pPr>
            <w:r>
              <w:rPr>
                <w:rFonts w:hint="eastAsia"/>
              </w:rPr>
              <w:t>250</w:t>
            </w:r>
          </w:p>
        </w:tc>
        <w:tc>
          <w:tcPr>
            <w:tcW w:w="1914" w:type="dxa"/>
            <w:shd w:val="clear" w:color="auto" w:fill="auto"/>
            <w:vAlign w:val="center"/>
          </w:tcPr>
          <w:p w:rsidR="00350C82" w:rsidRDefault="00350C82" w:rsidP="007E5B76">
            <w:pPr>
              <w:jc w:val="center"/>
            </w:pPr>
            <w:r>
              <w:rPr>
                <w:rFonts w:hint="eastAsia"/>
              </w:rPr>
              <w:t>3.2</w:t>
            </w:r>
          </w:p>
        </w:tc>
        <w:tc>
          <w:tcPr>
            <w:tcW w:w="1914" w:type="dxa"/>
            <w:shd w:val="clear" w:color="auto" w:fill="auto"/>
            <w:vAlign w:val="center"/>
          </w:tcPr>
          <w:p w:rsidR="00350C82" w:rsidRDefault="00350C82" w:rsidP="007E5B76">
            <w:pPr>
              <w:jc w:val="center"/>
            </w:pPr>
            <w:r>
              <w:rPr>
                <w:rFonts w:hint="eastAsia"/>
              </w:rPr>
              <w:t>3.6</w:t>
            </w:r>
          </w:p>
        </w:tc>
        <w:tc>
          <w:tcPr>
            <w:tcW w:w="1914" w:type="dxa"/>
            <w:shd w:val="clear" w:color="auto" w:fill="auto"/>
            <w:vAlign w:val="center"/>
          </w:tcPr>
          <w:p w:rsidR="00350C82" w:rsidRDefault="00350C82" w:rsidP="007E5B76">
            <w:pPr>
              <w:jc w:val="center"/>
            </w:pPr>
            <w:r>
              <w:rPr>
                <w:rFonts w:hint="eastAsia"/>
              </w:rPr>
              <w:t>4.0</w:t>
            </w:r>
          </w:p>
        </w:tc>
        <w:tc>
          <w:tcPr>
            <w:tcW w:w="1915" w:type="dxa"/>
            <w:shd w:val="clear" w:color="auto" w:fill="auto"/>
            <w:vAlign w:val="center"/>
          </w:tcPr>
          <w:p w:rsidR="00350C82" w:rsidRDefault="00350C82" w:rsidP="007E5B76">
            <w:pPr>
              <w:jc w:val="center"/>
            </w:pPr>
            <w:r>
              <w:rPr>
                <w:rFonts w:hint="eastAsia"/>
              </w:rPr>
              <w:t>4.0</w:t>
            </w:r>
          </w:p>
        </w:tc>
      </w:tr>
      <w:tr w:rsidR="00350C82" w:rsidTr="007E5B76">
        <w:tc>
          <w:tcPr>
            <w:tcW w:w="1914" w:type="dxa"/>
            <w:shd w:val="clear" w:color="auto" w:fill="auto"/>
            <w:vAlign w:val="center"/>
          </w:tcPr>
          <w:p w:rsidR="00350C82" w:rsidRDefault="00350C82" w:rsidP="007E5B76">
            <w:pPr>
              <w:jc w:val="center"/>
            </w:pPr>
            <w:r>
              <w:rPr>
                <w:rFonts w:hint="eastAsia"/>
              </w:rPr>
              <w:t>320</w:t>
            </w:r>
          </w:p>
        </w:tc>
        <w:tc>
          <w:tcPr>
            <w:tcW w:w="1914" w:type="dxa"/>
            <w:shd w:val="clear" w:color="auto" w:fill="auto"/>
            <w:vAlign w:val="center"/>
          </w:tcPr>
          <w:p w:rsidR="00350C82" w:rsidRDefault="00350C82" w:rsidP="007E5B76">
            <w:pPr>
              <w:jc w:val="center"/>
            </w:pPr>
            <w:r>
              <w:rPr>
                <w:rFonts w:hint="eastAsia"/>
              </w:rPr>
              <w:t>4.0</w:t>
            </w:r>
          </w:p>
        </w:tc>
        <w:tc>
          <w:tcPr>
            <w:tcW w:w="1914" w:type="dxa"/>
            <w:shd w:val="clear" w:color="auto" w:fill="auto"/>
            <w:vAlign w:val="center"/>
          </w:tcPr>
          <w:p w:rsidR="00350C82" w:rsidRDefault="00350C82" w:rsidP="007E5B76">
            <w:pPr>
              <w:jc w:val="center"/>
            </w:pPr>
            <w:r>
              <w:rPr>
                <w:rFonts w:hint="eastAsia"/>
              </w:rPr>
              <w:t>4.5</w:t>
            </w:r>
          </w:p>
        </w:tc>
        <w:tc>
          <w:tcPr>
            <w:tcW w:w="1914" w:type="dxa"/>
            <w:shd w:val="clear" w:color="auto" w:fill="auto"/>
            <w:vAlign w:val="center"/>
          </w:tcPr>
          <w:p w:rsidR="00350C82" w:rsidRDefault="00350C82" w:rsidP="007E5B76">
            <w:pPr>
              <w:jc w:val="center"/>
            </w:pPr>
            <w:r>
              <w:rPr>
                <w:rFonts w:hint="eastAsia"/>
              </w:rPr>
              <w:t>5.0</w:t>
            </w:r>
          </w:p>
        </w:tc>
        <w:tc>
          <w:tcPr>
            <w:tcW w:w="1915" w:type="dxa"/>
            <w:shd w:val="clear" w:color="auto" w:fill="auto"/>
            <w:vAlign w:val="center"/>
          </w:tcPr>
          <w:p w:rsidR="00350C82" w:rsidRDefault="00350C82" w:rsidP="007E5B76">
            <w:pPr>
              <w:jc w:val="center"/>
            </w:pPr>
            <w:r>
              <w:rPr>
                <w:rFonts w:hint="eastAsia"/>
              </w:rPr>
              <w:t>5.0</w:t>
            </w:r>
          </w:p>
        </w:tc>
      </w:tr>
      <w:tr w:rsidR="00350C82" w:rsidTr="007E5B76">
        <w:tc>
          <w:tcPr>
            <w:tcW w:w="1914" w:type="dxa"/>
            <w:shd w:val="clear" w:color="auto" w:fill="auto"/>
            <w:vAlign w:val="center"/>
          </w:tcPr>
          <w:p w:rsidR="00350C82" w:rsidRDefault="00350C82" w:rsidP="007E5B76">
            <w:pPr>
              <w:jc w:val="center"/>
            </w:pPr>
            <w:r>
              <w:rPr>
                <w:rFonts w:hint="eastAsia"/>
              </w:rPr>
              <w:t>400</w:t>
            </w:r>
          </w:p>
        </w:tc>
        <w:tc>
          <w:tcPr>
            <w:tcW w:w="1914" w:type="dxa"/>
            <w:shd w:val="clear" w:color="auto" w:fill="auto"/>
            <w:vAlign w:val="center"/>
          </w:tcPr>
          <w:p w:rsidR="00350C82" w:rsidRDefault="00350C82" w:rsidP="007E5B76">
            <w:pPr>
              <w:jc w:val="center"/>
            </w:pPr>
            <w:r>
              <w:rPr>
                <w:rFonts w:hint="eastAsia"/>
              </w:rPr>
              <w:t>5.0</w:t>
            </w:r>
          </w:p>
        </w:tc>
        <w:tc>
          <w:tcPr>
            <w:tcW w:w="1914" w:type="dxa"/>
            <w:shd w:val="clear" w:color="auto" w:fill="auto"/>
            <w:vAlign w:val="center"/>
          </w:tcPr>
          <w:p w:rsidR="00350C82" w:rsidRDefault="00350C82" w:rsidP="007E5B76">
            <w:pPr>
              <w:jc w:val="center"/>
            </w:pPr>
            <w:r>
              <w:rPr>
                <w:rFonts w:hint="eastAsia"/>
              </w:rPr>
              <w:t>5.6</w:t>
            </w:r>
          </w:p>
        </w:tc>
        <w:tc>
          <w:tcPr>
            <w:tcW w:w="1914" w:type="dxa"/>
            <w:shd w:val="clear" w:color="auto" w:fill="auto"/>
            <w:vAlign w:val="center"/>
          </w:tcPr>
          <w:p w:rsidR="00350C82" w:rsidRDefault="00350C82" w:rsidP="007E5B76">
            <w:pPr>
              <w:jc w:val="center"/>
            </w:pPr>
            <w:r>
              <w:rPr>
                <w:rFonts w:hint="eastAsia"/>
              </w:rPr>
              <w:t>6.3</w:t>
            </w:r>
          </w:p>
        </w:tc>
        <w:tc>
          <w:tcPr>
            <w:tcW w:w="1915" w:type="dxa"/>
            <w:shd w:val="clear" w:color="auto" w:fill="auto"/>
            <w:vAlign w:val="center"/>
          </w:tcPr>
          <w:p w:rsidR="00350C82" w:rsidRDefault="00350C82" w:rsidP="007E5B76">
            <w:pPr>
              <w:jc w:val="center"/>
            </w:pPr>
            <w:r>
              <w:rPr>
                <w:rFonts w:hint="eastAsia"/>
              </w:rPr>
              <w:t>6.3</w:t>
            </w:r>
          </w:p>
        </w:tc>
      </w:tr>
      <w:tr w:rsidR="00350C82" w:rsidTr="007E5B76">
        <w:tc>
          <w:tcPr>
            <w:tcW w:w="1914" w:type="dxa"/>
            <w:shd w:val="clear" w:color="auto" w:fill="auto"/>
            <w:vAlign w:val="center"/>
          </w:tcPr>
          <w:p w:rsidR="00350C82" w:rsidRDefault="00350C82" w:rsidP="007E5B76">
            <w:pPr>
              <w:jc w:val="center"/>
            </w:pPr>
            <w:r>
              <w:rPr>
                <w:rFonts w:hint="eastAsia"/>
              </w:rPr>
              <w:t>500</w:t>
            </w:r>
          </w:p>
        </w:tc>
        <w:tc>
          <w:tcPr>
            <w:tcW w:w="1914" w:type="dxa"/>
            <w:shd w:val="clear" w:color="auto" w:fill="auto"/>
            <w:vAlign w:val="center"/>
          </w:tcPr>
          <w:p w:rsidR="00350C82" w:rsidRDefault="00350C82" w:rsidP="007E5B76">
            <w:pPr>
              <w:jc w:val="center"/>
            </w:pPr>
            <w:r>
              <w:rPr>
                <w:rFonts w:hint="eastAsia"/>
              </w:rPr>
              <w:t>6.3</w:t>
            </w:r>
          </w:p>
        </w:tc>
        <w:tc>
          <w:tcPr>
            <w:tcW w:w="1914" w:type="dxa"/>
            <w:shd w:val="clear" w:color="auto" w:fill="auto"/>
            <w:vAlign w:val="center"/>
          </w:tcPr>
          <w:p w:rsidR="00350C82" w:rsidRDefault="00350C82" w:rsidP="007E5B76">
            <w:pPr>
              <w:jc w:val="center"/>
            </w:pPr>
            <w:r>
              <w:rPr>
                <w:rFonts w:hint="eastAsia"/>
              </w:rPr>
              <w:t>7.1</w:t>
            </w:r>
          </w:p>
        </w:tc>
        <w:tc>
          <w:tcPr>
            <w:tcW w:w="1914" w:type="dxa"/>
            <w:shd w:val="clear" w:color="auto" w:fill="auto"/>
            <w:vAlign w:val="center"/>
          </w:tcPr>
          <w:p w:rsidR="00350C82" w:rsidRDefault="00350C82" w:rsidP="007E5B76">
            <w:pPr>
              <w:jc w:val="center"/>
            </w:pPr>
            <w:r>
              <w:rPr>
                <w:rFonts w:hint="eastAsia"/>
              </w:rPr>
              <w:t>8.0</w:t>
            </w:r>
          </w:p>
        </w:tc>
        <w:tc>
          <w:tcPr>
            <w:tcW w:w="1915" w:type="dxa"/>
            <w:shd w:val="clear" w:color="auto" w:fill="auto"/>
            <w:vAlign w:val="center"/>
          </w:tcPr>
          <w:p w:rsidR="00350C82" w:rsidRDefault="00350C82" w:rsidP="007E5B76">
            <w:pPr>
              <w:jc w:val="center"/>
            </w:pPr>
            <w:r>
              <w:rPr>
                <w:rFonts w:hint="eastAsia"/>
              </w:rPr>
              <w:t>8.0</w:t>
            </w:r>
          </w:p>
        </w:tc>
      </w:tr>
      <w:tr w:rsidR="00350C82" w:rsidTr="007E5B76">
        <w:tc>
          <w:tcPr>
            <w:tcW w:w="1914" w:type="dxa"/>
            <w:shd w:val="clear" w:color="auto" w:fill="auto"/>
            <w:vAlign w:val="center"/>
          </w:tcPr>
          <w:p w:rsidR="00350C82" w:rsidRDefault="00350C82" w:rsidP="007E5B76">
            <w:pPr>
              <w:jc w:val="center"/>
            </w:pPr>
            <w:r>
              <w:rPr>
                <w:rFonts w:hint="eastAsia"/>
              </w:rPr>
              <w:t>630（690）</w:t>
            </w:r>
          </w:p>
        </w:tc>
        <w:tc>
          <w:tcPr>
            <w:tcW w:w="1914" w:type="dxa"/>
            <w:shd w:val="clear" w:color="auto" w:fill="auto"/>
            <w:vAlign w:val="center"/>
          </w:tcPr>
          <w:p w:rsidR="00350C82" w:rsidRDefault="00350C82" w:rsidP="007E5B76">
            <w:pPr>
              <w:jc w:val="center"/>
            </w:pPr>
            <w:r>
              <w:rPr>
                <w:rFonts w:hint="eastAsia"/>
              </w:rPr>
              <w:t>8.0</w:t>
            </w:r>
          </w:p>
        </w:tc>
        <w:tc>
          <w:tcPr>
            <w:tcW w:w="1914" w:type="dxa"/>
            <w:shd w:val="clear" w:color="auto" w:fill="auto"/>
            <w:vAlign w:val="center"/>
          </w:tcPr>
          <w:p w:rsidR="00350C82" w:rsidRDefault="00350C82" w:rsidP="007E5B76">
            <w:pPr>
              <w:jc w:val="center"/>
            </w:pPr>
            <w:r>
              <w:rPr>
                <w:rFonts w:hint="eastAsia"/>
              </w:rPr>
              <w:t>9.0</w:t>
            </w:r>
          </w:p>
        </w:tc>
        <w:tc>
          <w:tcPr>
            <w:tcW w:w="1914" w:type="dxa"/>
            <w:shd w:val="clear" w:color="auto" w:fill="auto"/>
            <w:vAlign w:val="center"/>
          </w:tcPr>
          <w:p w:rsidR="00350C82" w:rsidRDefault="00350C82" w:rsidP="007E5B76">
            <w:pPr>
              <w:jc w:val="center"/>
            </w:pPr>
            <w:r>
              <w:rPr>
                <w:rFonts w:hint="eastAsia"/>
              </w:rPr>
              <w:t>10.0</w:t>
            </w:r>
          </w:p>
        </w:tc>
        <w:tc>
          <w:tcPr>
            <w:tcW w:w="1915" w:type="dxa"/>
            <w:shd w:val="clear" w:color="auto" w:fill="auto"/>
            <w:vAlign w:val="center"/>
          </w:tcPr>
          <w:p w:rsidR="00350C82" w:rsidRDefault="00350C82" w:rsidP="007E5B76">
            <w:pPr>
              <w:jc w:val="center"/>
            </w:pPr>
            <w:r>
              <w:rPr>
                <w:rFonts w:hint="eastAsia"/>
              </w:rPr>
              <w:t>10.0</w:t>
            </w:r>
          </w:p>
        </w:tc>
      </w:tr>
      <w:tr w:rsidR="00350C82" w:rsidTr="007E5B76">
        <w:tc>
          <w:tcPr>
            <w:tcW w:w="1914" w:type="dxa"/>
            <w:shd w:val="clear" w:color="auto" w:fill="auto"/>
            <w:vAlign w:val="center"/>
          </w:tcPr>
          <w:p w:rsidR="00350C82" w:rsidRDefault="00350C82" w:rsidP="007E5B76">
            <w:pPr>
              <w:jc w:val="center"/>
            </w:pPr>
            <w:r>
              <w:rPr>
                <w:rFonts w:hint="eastAsia"/>
              </w:rPr>
              <w:t>800</w:t>
            </w:r>
          </w:p>
        </w:tc>
        <w:tc>
          <w:tcPr>
            <w:tcW w:w="1914" w:type="dxa"/>
            <w:shd w:val="clear" w:color="auto" w:fill="auto"/>
            <w:vAlign w:val="center"/>
          </w:tcPr>
          <w:p w:rsidR="00350C82" w:rsidRDefault="00350C82" w:rsidP="007E5B76">
            <w:pPr>
              <w:jc w:val="center"/>
            </w:pPr>
            <w:r>
              <w:rPr>
                <w:rFonts w:hint="eastAsia"/>
              </w:rPr>
              <w:t>10.0</w:t>
            </w:r>
          </w:p>
        </w:tc>
        <w:tc>
          <w:tcPr>
            <w:tcW w:w="1914" w:type="dxa"/>
            <w:shd w:val="clear" w:color="auto" w:fill="auto"/>
            <w:vAlign w:val="center"/>
          </w:tcPr>
          <w:p w:rsidR="00350C82" w:rsidRDefault="00350C82" w:rsidP="007E5B76">
            <w:pPr>
              <w:jc w:val="center"/>
            </w:pPr>
            <w:r>
              <w:rPr>
                <w:rFonts w:hint="eastAsia"/>
              </w:rPr>
              <w:t>11.0</w:t>
            </w:r>
          </w:p>
        </w:tc>
        <w:tc>
          <w:tcPr>
            <w:tcW w:w="1914" w:type="dxa"/>
            <w:shd w:val="clear" w:color="auto" w:fill="auto"/>
            <w:vAlign w:val="center"/>
          </w:tcPr>
          <w:p w:rsidR="00350C82" w:rsidRDefault="00350C82" w:rsidP="007E5B76">
            <w:pPr>
              <w:jc w:val="center"/>
            </w:pPr>
            <w:r>
              <w:rPr>
                <w:rFonts w:hint="eastAsia"/>
              </w:rPr>
              <w:t>12.5</w:t>
            </w:r>
          </w:p>
        </w:tc>
        <w:tc>
          <w:tcPr>
            <w:tcW w:w="1915" w:type="dxa"/>
            <w:shd w:val="clear" w:color="auto" w:fill="auto"/>
            <w:vAlign w:val="center"/>
          </w:tcPr>
          <w:p w:rsidR="00350C82" w:rsidRDefault="00350C82" w:rsidP="007E5B76">
            <w:pPr>
              <w:jc w:val="center"/>
            </w:pPr>
            <w:r>
              <w:rPr>
                <w:rFonts w:hint="eastAsia"/>
              </w:rPr>
              <w:t>—</w:t>
            </w:r>
          </w:p>
        </w:tc>
      </w:tr>
      <w:tr w:rsidR="00350C82" w:rsidTr="007E5B76">
        <w:tc>
          <w:tcPr>
            <w:tcW w:w="1914" w:type="dxa"/>
            <w:tcBorders>
              <w:bottom w:val="single" w:sz="4" w:space="0" w:color="auto"/>
            </w:tcBorders>
            <w:shd w:val="clear" w:color="auto" w:fill="auto"/>
            <w:vAlign w:val="center"/>
          </w:tcPr>
          <w:p w:rsidR="00350C82" w:rsidRDefault="00350C82" w:rsidP="007E5B76">
            <w:pPr>
              <w:jc w:val="center"/>
            </w:pPr>
            <w:r>
              <w:rPr>
                <w:rFonts w:hint="eastAsia"/>
              </w:rPr>
              <w:t>1 000</w:t>
            </w:r>
          </w:p>
        </w:tc>
        <w:tc>
          <w:tcPr>
            <w:tcW w:w="1914" w:type="dxa"/>
            <w:tcBorders>
              <w:bottom w:val="single" w:sz="4" w:space="0" w:color="auto"/>
            </w:tcBorders>
            <w:shd w:val="clear" w:color="auto" w:fill="auto"/>
            <w:vAlign w:val="center"/>
          </w:tcPr>
          <w:p w:rsidR="00350C82" w:rsidRDefault="00350C82" w:rsidP="007E5B76">
            <w:pPr>
              <w:jc w:val="center"/>
            </w:pPr>
            <w:r>
              <w:rPr>
                <w:rFonts w:hint="eastAsia"/>
              </w:rPr>
              <w:t>12.5</w:t>
            </w:r>
          </w:p>
        </w:tc>
        <w:tc>
          <w:tcPr>
            <w:tcW w:w="1914" w:type="dxa"/>
            <w:tcBorders>
              <w:bottom w:val="single" w:sz="4" w:space="0" w:color="auto"/>
            </w:tcBorders>
            <w:shd w:val="clear" w:color="auto" w:fill="auto"/>
            <w:vAlign w:val="center"/>
          </w:tcPr>
          <w:p w:rsidR="00350C82" w:rsidRDefault="00350C82" w:rsidP="007E5B76">
            <w:pPr>
              <w:jc w:val="center"/>
            </w:pPr>
            <w:r>
              <w:rPr>
                <w:rFonts w:hint="eastAsia"/>
              </w:rPr>
              <w:t>14.0</w:t>
            </w:r>
          </w:p>
        </w:tc>
        <w:tc>
          <w:tcPr>
            <w:tcW w:w="1914" w:type="dxa"/>
            <w:tcBorders>
              <w:bottom w:val="single" w:sz="4" w:space="0" w:color="auto"/>
            </w:tcBorders>
            <w:shd w:val="clear" w:color="auto" w:fill="auto"/>
            <w:vAlign w:val="center"/>
          </w:tcPr>
          <w:p w:rsidR="00350C82" w:rsidRDefault="00350C82" w:rsidP="007E5B76">
            <w:pPr>
              <w:jc w:val="center"/>
            </w:pPr>
            <w:r>
              <w:rPr>
                <w:rFonts w:hint="eastAsia"/>
              </w:rPr>
              <w:t>16.0</w:t>
            </w:r>
          </w:p>
        </w:tc>
        <w:tc>
          <w:tcPr>
            <w:tcW w:w="1915" w:type="dxa"/>
            <w:tcBorders>
              <w:bottom w:val="single" w:sz="4" w:space="0" w:color="auto"/>
            </w:tcBorders>
            <w:shd w:val="clear" w:color="auto" w:fill="auto"/>
            <w:vAlign w:val="center"/>
          </w:tcPr>
          <w:p w:rsidR="00350C82" w:rsidRDefault="00350C82" w:rsidP="007E5B76">
            <w:pPr>
              <w:jc w:val="center"/>
            </w:pPr>
            <w:r>
              <w:rPr>
                <w:rFonts w:hint="eastAsia"/>
              </w:rPr>
              <w:t>—</w:t>
            </w:r>
          </w:p>
        </w:tc>
      </w:tr>
      <w:tr w:rsidR="00350C82" w:rsidTr="007E5B76">
        <w:tc>
          <w:tcPr>
            <w:tcW w:w="9571" w:type="dxa"/>
            <w:gridSpan w:val="5"/>
            <w:shd w:val="clear" w:color="auto" w:fill="auto"/>
            <w:vAlign w:val="center"/>
          </w:tcPr>
          <w:p w:rsidR="00350C82" w:rsidRDefault="00350C82" w:rsidP="007E5B76">
            <w:pPr>
              <w:pStyle w:val="aff1"/>
              <w:numPr>
                <w:ilvl w:val="0"/>
                <w:numId w:val="17"/>
              </w:numPr>
            </w:pPr>
            <w:r>
              <w:rPr>
                <w:rFonts w:hint="eastAsia"/>
              </w:rPr>
              <w:t>材料组别按照相比电痕化指数（CTI）的数值范围分类：</w:t>
            </w:r>
          </w:p>
          <w:p w:rsidR="00350C82" w:rsidRDefault="00350C82" w:rsidP="007E5B76">
            <w:pPr>
              <w:pStyle w:val="aff1"/>
              <w:numPr>
                <w:ilvl w:val="0"/>
                <w:numId w:val="0"/>
              </w:numPr>
              <w:ind w:left="811"/>
              <w:rPr>
                <w:rFonts w:ascii="Times New Roman"/>
              </w:rPr>
            </w:pPr>
            <w:r>
              <w:rPr>
                <w:rFonts w:hint="eastAsia"/>
              </w:rPr>
              <w:t>材料组别</w:t>
            </w:r>
            <w:r>
              <w:rPr>
                <w:rFonts w:hAnsi="宋体" w:hint="eastAsia"/>
              </w:rPr>
              <w:t>Ⅰ</w:t>
            </w:r>
            <w:r>
              <w:rPr>
                <w:rFonts w:hint="eastAsia"/>
              </w:rPr>
              <w:t>600</w:t>
            </w:r>
            <w:r>
              <w:rPr>
                <w:rFonts w:ascii="Times New Roman"/>
              </w:rPr>
              <w:t>≤</w:t>
            </w:r>
            <w:r>
              <w:rPr>
                <w:rFonts w:hint="eastAsia"/>
              </w:rPr>
              <w:t>CTI；</w:t>
            </w:r>
            <w:r>
              <w:rPr>
                <w:rFonts w:hAnsi="宋体" w:hint="eastAsia"/>
              </w:rPr>
              <w:t>Ⅱ</w:t>
            </w:r>
            <w:r>
              <w:rPr>
                <w:rFonts w:hint="eastAsia"/>
              </w:rPr>
              <w:t xml:space="preserve"> 400</w:t>
            </w:r>
            <w:r>
              <w:rPr>
                <w:rFonts w:ascii="Times New Roman"/>
              </w:rPr>
              <w:t>≤</w:t>
            </w:r>
            <w:r>
              <w:rPr>
                <w:rFonts w:hint="eastAsia"/>
              </w:rPr>
              <w:t>CTI&lt;600；</w:t>
            </w:r>
            <w:r>
              <w:rPr>
                <w:rFonts w:hAnsi="宋体" w:hint="eastAsia"/>
              </w:rPr>
              <w:t>Ⅲ</w:t>
            </w:r>
            <w:r>
              <w:rPr>
                <w:rFonts w:hint="eastAsia"/>
              </w:rPr>
              <w:t xml:space="preserve">a 175 </w:t>
            </w:r>
            <w:r>
              <w:rPr>
                <w:rFonts w:ascii="Times New Roman"/>
              </w:rPr>
              <w:t>≤</w:t>
            </w:r>
            <w:r>
              <w:rPr>
                <w:rFonts w:hint="eastAsia"/>
              </w:rPr>
              <w:t xml:space="preserve">CTI&lt;400； </w:t>
            </w:r>
            <w:r>
              <w:rPr>
                <w:rFonts w:hAnsi="宋体" w:hint="eastAsia"/>
              </w:rPr>
              <w:t>Ⅲ</w:t>
            </w:r>
            <w:r>
              <w:rPr>
                <w:rFonts w:hint="eastAsia"/>
              </w:rPr>
              <w:t>b 100</w:t>
            </w:r>
            <w:r>
              <w:rPr>
                <w:rFonts w:ascii="Times New Roman"/>
              </w:rPr>
              <w:t>≤</w:t>
            </w:r>
            <w:r>
              <w:rPr>
                <w:rFonts w:ascii="Times New Roman" w:hint="eastAsia"/>
              </w:rPr>
              <w:t>CTI&lt;175</w:t>
            </w:r>
            <w:r>
              <w:rPr>
                <w:rFonts w:ascii="Times New Roman" w:hint="eastAsia"/>
              </w:rPr>
              <w:t>。</w:t>
            </w:r>
          </w:p>
          <w:p w:rsidR="00350C82" w:rsidRDefault="00350C82" w:rsidP="00714439">
            <w:pPr>
              <w:pStyle w:val="aff1"/>
              <w:numPr>
                <w:ilvl w:val="0"/>
                <w:numId w:val="36"/>
              </w:numPr>
            </w:pPr>
            <w:r>
              <w:rPr>
                <w:rFonts w:hint="eastAsia"/>
              </w:rPr>
              <w:t>材料组别</w:t>
            </w:r>
            <w:r w:rsidRPr="008D6D44">
              <w:rPr>
                <w:rFonts w:hAnsi="宋体" w:hint="eastAsia"/>
              </w:rPr>
              <w:t>Ⅲ</w:t>
            </w:r>
            <w:r>
              <w:rPr>
                <w:rFonts w:hint="eastAsia"/>
              </w:rPr>
              <w:t>b一般不推荐用于630V以上的污染等级3。</w:t>
            </w:r>
          </w:p>
          <w:p w:rsidR="00350C82" w:rsidRDefault="00350C82" w:rsidP="007E5B76">
            <w:pPr>
              <w:pStyle w:val="aff1"/>
            </w:pPr>
            <w:r>
              <w:rPr>
                <w:rFonts w:hint="eastAsia"/>
              </w:rPr>
              <w:t>如果要选用规定值以外的额外绝缘电压，建议制造商和用户签订专门的协议。</w:t>
            </w:r>
          </w:p>
        </w:tc>
      </w:tr>
    </w:tbl>
    <w:p w:rsidR="00650CCC" w:rsidRDefault="00C93F77" w:rsidP="00C93F77">
      <w:pPr>
        <w:pStyle w:val="a4"/>
        <w:spacing w:before="156" w:after="156"/>
      </w:pPr>
      <w:bookmarkStart w:id="366" w:name="_Toc512689003"/>
      <w:bookmarkStart w:id="367" w:name="_Toc518998810"/>
      <w:bookmarkStart w:id="368" w:name="_Toc519067721"/>
      <w:bookmarkStart w:id="369" w:name="_Toc519068094"/>
      <w:bookmarkStart w:id="370" w:name="_Toc519086957"/>
      <w:bookmarkStart w:id="371" w:name="_Toc519167638"/>
      <w:bookmarkStart w:id="372" w:name="_Toc519167788"/>
      <w:bookmarkStart w:id="373" w:name="_Toc519493409"/>
      <w:r>
        <w:rPr>
          <w:rFonts w:hint="eastAsia"/>
        </w:rPr>
        <w:t>电击防护</w:t>
      </w:r>
      <w:bookmarkEnd w:id="366"/>
      <w:bookmarkEnd w:id="367"/>
      <w:bookmarkEnd w:id="368"/>
      <w:bookmarkEnd w:id="369"/>
      <w:bookmarkEnd w:id="370"/>
      <w:bookmarkEnd w:id="371"/>
      <w:bookmarkEnd w:id="372"/>
      <w:bookmarkEnd w:id="373"/>
    </w:p>
    <w:p w:rsidR="00C940C3" w:rsidRPr="00036E5D" w:rsidRDefault="00C940C3" w:rsidP="00C940C3">
      <w:pPr>
        <w:pStyle w:val="a5"/>
        <w:spacing w:before="156" w:after="156"/>
      </w:pPr>
      <w:bookmarkStart w:id="374" w:name="_Toc518998811"/>
      <w:bookmarkStart w:id="375" w:name="_Toc519067722"/>
      <w:bookmarkStart w:id="376" w:name="_Toc519068095"/>
      <w:bookmarkStart w:id="377" w:name="_Toc519086958"/>
      <w:bookmarkStart w:id="378" w:name="_Toc519167639"/>
      <w:bookmarkStart w:id="379" w:name="_Toc519167789"/>
      <w:bookmarkStart w:id="380" w:name="_Toc519493410"/>
      <w:r>
        <w:rPr>
          <w:rFonts w:hint="eastAsia"/>
        </w:rPr>
        <w:t>通则</w:t>
      </w:r>
      <w:bookmarkEnd w:id="374"/>
      <w:bookmarkEnd w:id="375"/>
      <w:bookmarkEnd w:id="376"/>
      <w:bookmarkEnd w:id="377"/>
      <w:bookmarkEnd w:id="378"/>
      <w:bookmarkEnd w:id="379"/>
      <w:bookmarkEnd w:id="380"/>
    </w:p>
    <w:p w:rsidR="00C940C3" w:rsidRPr="00036E5D" w:rsidRDefault="00C940C3" w:rsidP="00C940C3">
      <w:pPr>
        <w:pStyle w:val="aff6"/>
      </w:pPr>
      <w:r w:rsidRPr="00036E5D">
        <w:rPr>
          <w:rFonts w:hint="eastAsia"/>
        </w:rPr>
        <w:t>成套设备中元器件和电路的布置应便于运行和维</w:t>
      </w:r>
      <w:r>
        <w:rPr>
          <w:rFonts w:hint="eastAsia"/>
        </w:rPr>
        <w:t>护</w:t>
      </w:r>
      <w:r w:rsidRPr="00036E5D">
        <w:rPr>
          <w:rFonts w:hint="eastAsia"/>
        </w:rPr>
        <w:t>，同时要保证必要的安全等级。</w:t>
      </w:r>
    </w:p>
    <w:p w:rsidR="00C940C3" w:rsidRPr="00036E5D" w:rsidRDefault="00C940C3" w:rsidP="00C940C3">
      <w:pPr>
        <w:pStyle w:val="aff6"/>
        <w:rPr>
          <w:rFonts w:hAnsi="宋体"/>
        </w:rPr>
      </w:pPr>
      <w:r w:rsidRPr="00036E5D">
        <w:rPr>
          <w:rFonts w:hint="eastAsia"/>
        </w:rPr>
        <w:t>当成套设备安装在一个符合IEC 60364</w:t>
      </w:r>
      <w:r>
        <w:rPr>
          <w:rFonts w:hint="eastAsia"/>
        </w:rPr>
        <w:t>系列标准的电气</w:t>
      </w:r>
      <w:r w:rsidRPr="00036E5D">
        <w:rPr>
          <w:rFonts w:hint="eastAsia"/>
        </w:rPr>
        <w:t>系统中时，下述要求用来确保所需的防护措施。</w:t>
      </w:r>
    </w:p>
    <w:p w:rsidR="00C940C3" w:rsidRPr="00036E5D" w:rsidRDefault="00286013" w:rsidP="00C940C3">
      <w:pPr>
        <w:pStyle w:val="aff6"/>
      </w:pPr>
      <w:r>
        <w:rPr>
          <w:rFonts w:hint="eastAsia"/>
        </w:rPr>
        <w:t>对于成套设备特别重要的防护措施在</w:t>
      </w:r>
      <w:r w:rsidR="0065670F">
        <w:rPr>
          <w:rFonts w:hint="eastAsia"/>
        </w:rPr>
        <w:t>6</w:t>
      </w:r>
      <w:r w:rsidR="003A45E8">
        <w:rPr>
          <w:rFonts w:hint="eastAsia"/>
        </w:rPr>
        <w:t>.6</w:t>
      </w:r>
      <w:r w:rsidR="001D2E4B">
        <w:rPr>
          <w:rFonts w:hint="eastAsia"/>
        </w:rPr>
        <w:t>.2</w:t>
      </w:r>
      <w:r w:rsidR="00C940C3" w:rsidRPr="00036E5D">
        <w:rPr>
          <w:rFonts w:hint="eastAsia"/>
        </w:rPr>
        <w:t>至</w:t>
      </w:r>
      <w:r w:rsidR="0065670F">
        <w:rPr>
          <w:rFonts w:hint="eastAsia"/>
        </w:rPr>
        <w:t>6</w:t>
      </w:r>
      <w:r w:rsidR="003A45E8">
        <w:rPr>
          <w:rFonts w:hint="eastAsia"/>
        </w:rPr>
        <w:t>.6</w:t>
      </w:r>
      <w:r w:rsidR="001D2E4B">
        <w:rPr>
          <w:rFonts w:hint="eastAsia"/>
        </w:rPr>
        <w:t>.6中</w:t>
      </w:r>
      <w:r>
        <w:rPr>
          <w:rFonts w:hint="eastAsia"/>
        </w:rPr>
        <w:t>详述</w:t>
      </w:r>
      <w:r w:rsidR="00C940C3" w:rsidRPr="00036E5D">
        <w:rPr>
          <w:rFonts w:hint="eastAsia"/>
        </w:rPr>
        <w:t>。</w:t>
      </w:r>
    </w:p>
    <w:p w:rsidR="00C940C3" w:rsidRPr="00036E5D" w:rsidRDefault="00C940C3" w:rsidP="00C940C3">
      <w:pPr>
        <w:pStyle w:val="a5"/>
        <w:spacing w:before="156" w:after="156"/>
      </w:pPr>
      <w:bookmarkStart w:id="381" w:name="_Toc191455254"/>
      <w:bookmarkStart w:id="382" w:name="_Toc276626168"/>
      <w:bookmarkStart w:id="383" w:name="_Toc518998812"/>
      <w:bookmarkStart w:id="384" w:name="_Toc519067723"/>
      <w:bookmarkStart w:id="385" w:name="_Toc519068096"/>
      <w:bookmarkStart w:id="386" w:name="_Toc519086959"/>
      <w:bookmarkStart w:id="387" w:name="_Toc519167640"/>
      <w:bookmarkStart w:id="388" w:name="_Toc519167790"/>
      <w:bookmarkStart w:id="389" w:name="_Toc519493411"/>
      <w:r w:rsidRPr="00036E5D">
        <w:rPr>
          <w:rFonts w:hint="eastAsia"/>
        </w:rPr>
        <w:t>基本防护</w:t>
      </w:r>
      <w:bookmarkEnd w:id="381"/>
      <w:bookmarkEnd w:id="382"/>
      <w:bookmarkEnd w:id="383"/>
      <w:bookmarkEnd w:id="384"/>
      <w:bookmarkEnd w:id="385"/>
      <w:bookmarkEnd w:id="386"/>
      <w:bookmarkEnd w:id="387"/>
      <w:bookmarkEnd w:id="388"/>
      <w:bookmarkEnd w:id="389"/>
    </w:p>
    <w:p w:rsidR="00C940C3" w:rsidRPr="00A14939" w:rsidRDefault="00C940C3" w:rsidP="00C940C3">
      <w:pPr>
        <w:pStyle w:val="a6"/>
        <w:spacing w:before="156" w:after="156"/>
      </w:pPr>
      <w:bookmarkStart w:id="390" w:name="_Toc518998813"/>
      <w:r>
        <w:rPr>
          <w:rFonts w:hint="eastAsia"/>
        </w:rPr>
        <w:t>通则</w:t>
      </w:r>
      <w:bookmarkEnd w:id="390"/>
    </w:p>
    <w:p w:rsidR="00C940C3" w:rsidRPr="00036E5D" w:rsidRDefault="00C940C3" w:rsidP="00C940C3">
      <w:pPr>
        <w:pStyle w:val="aff6"/>
      </w:pPr>
      <w:r w:rsidRPr="00036E5D">
        <w:rPr>
          <w:rFonts w:hint="eastAsia"/>
        </w:rPr>
        <w:t>基本防护旨在防止直接与危险</w:t>
      </w:r>
      <w:r>
        <w:rPr>
          <w:rFonts w:hint="eastAsia"/>
        </w:rPr>
        <w:t>带电部分</w:t>
      </w:r>
      <w:r w:rsidRPr="00036E5D">
        <w:rPr>
          <w:rFonts w:hint="eastAsia"/>
        </w:rPr>
        <w:t>接触。</w:t>
      </w:r>
    </w:p>
    <w:p w:rsidR="00C940C3" w:rsidRPr="00036E5D" w:rsidRDefault="00C940C3" w:rsidP="00C940C3">
      <w:pPr>
        <w:pStyle w:val="aff6"/>
      </w:pPr>
      <w:r w:rsidRPr="00036E5D">
        <w:rPr>
          <w:rFonts w:hint="eastAsia"/>
        </w:rPr>
        <w:t>基本防护能够利用成套设备本身适宜的结构措施</w:t>
      </w:r>
      <w:r>
        <w:rPr>
          <w:rFonts w:hint="eastAsia"/>
        </w:rPr>
        <w:t>，或在安装过程中采取的附加措施来获得。可以要求成套设备制造商提供</w:t>
      </w:r>
      <w:r w:rsidRPr="00036E5D">
        <w:rPr>
          <w:rFonts w:hint="eastAsia"/>
        </w:rPr>
        <w:t>相关信息</w:t>
      </w:r>
      <w:r w:rsidRPr="00036E5D">
        <w:rPr>
          <w:rFonts w:hAnsi="宋体" w:hint="eastAsia"/>
        </w:rPr>
        <w:t>。</w:t>
      </w:r>
    </w:p>
    <w:p w:rsidR="00C940C3" w:rsidRPr="00036E5D" w:rsidRDefault="00C940C3" w:rsidP="00C940C3">
      <w:pPr>
        <w:pStyle w:val="aff6"/>
      </w:pPr>
      <w:r w:rsidRPr="00036E5D">
        <w:rPr>
          <w:rFonts w:hint="eastAsia"/>
        </w:rPr>
        <w:t>采用结构措施的基本防护可以选择</w:t>
      </w:r>
      <w:r w:rsidR="0065670F">
        <w:rPr>
          <w:rFonts w:hint="eastAsia"/>
        </w:rPr>
        <w:t>6</w:t>
      </w:r>
      <w:r w:rsidR="003A45E8">
        <w:rPr>
          <w:rFonts w:hint="eastAsia"/>
        </w:rPr>
        <w:t>.6</w:t>
      </w:r>
      <w:r w:rsidR="00104B4A">
        <w:rPr>
          <w:rFonts w:hint="eastAsia"/>
        </w:rPr>
        <w:t>.2.2</w:t>
      </w:r>
      <w:r w:rsidRPr="00036E5D">
        <w:rPr>
          <w:rFonts w:hint="eastAsia"/>
        </w:rPr>
        <w:t>和</w:t>
      </w:r>
      <w:r w:rsidR="0065670F">
        <w:rPr>
          <w:rFonts w:hint="eastAsia"/>
        </w:rPr>
        <w:t>6</w:t>
      </w:r>
      <w:r w:rsidR="003A45E8">
        <w:rPr>
          <w:rFonts w:hint="eastAsia"/>
        </w:rPr>
        <w:t>.6</w:t>
      </w:r>
      <w:r w:rsidR="00104B4A">
        <w:rPr>
          <w:rFonts w:hint="eastAsia"/>
        </w:rPr>
        <w:t>.</w:t>
      </w:r>
      <w:r w:rsidRPr="00036E5D">
        <w:rPr>
          <w:rFonts w:hint="eastAsia"/>
        </w:rPr>
        <w:t>2.3中的一种或多种防护措施。如果相关的成套设备标准无规定, 应由成套设备制造商选择防护措施。</w:t>
      </w:r>
    </w:p>
    <w:p w:rsidR="00C940C3" w:rsidRPr="00A14939" w:rsidRDefault="00C940C3" w:rsidP="00C940C3">
      <w:pPr>
        <w:pStyle w:val="a6"/>
        <w:spacing w:before="156" w:after="156"/>
      </w:pPr>
      <w:bookmarkStart w:id="391" w:name="_Toc276626170"/>
      <w:bookmarkStart w:id="392" w:name="_Toc518998814"/>
      <w:r w:rsidRPr="00A14939">
        <w:rPr>
          <w:rFonts w:hint="eastAsia"/>
        </w:rPr>
        <w:t>由绝缘材料提供基本绝缘</w:t>
      </w:r>
      <w:bookmarkEnd w:id="391"/>
      <w:bookmarkEnd w:id="392"/>
    </w:p>
    <w:p w:rsidR="00C940C3" w:rsidRPr="00036E5D" w:rsidRDefault="00C940C3" w:rsidP="00C940C3">
      <w:pPr>
        <w:pStyle w:val="aff6"/>
      </w:pPr>
      <w:r w:rsidRPr="00793446">
        <w:rPr>
          <w:rFonts w:hint="eastAsia"/>
          <w:szCs w:val="21"/>
        </w:rPr>
        <w:t>危险</w:t>
      </w:r>
      <w:r>
        <w:rPr>
          <w:rFonts w:hint="eastAsia"/>
          <w:szCs w:val="21"/>
        </w:rPr>
        <w:t>带电部分</w:t>
      </w:r>
      <w:r w:rsidRPr="00793446">
        <w:rPr>
          <w:rFonts w:hint="eastAsia"/>
          <w:szCs w:val="21"/>
        </w:rPr>
        <w:t>应用绝缘完全</w:t>
      </w:r>
      <w:r w:rsidRPr="00043D6E">
        <w:rPr>
          <w:rFonts w:hint="eastAsia"/>
          <w:szCs w:val="21"/>
        </w:rPr>
        <w:t>覆</w:t>
      </w:r>
      <w:r w:rsidRPr="00793446">
        <w:rPr>
          <w:rFonts w:hint="eastAsia"/>
          <w:szCs w:val="21"/>
        </w:rPr>
        <w:t>盖</w:t>
      </w:r>
      <w:r w:rsidRPr="00036E5D">
        <w:rPr>
          <w:rFonts w:hint="eastAsia"/>
        </w:rPr>
        <w:t>，</w:t>
      </w:r>
      <w:r w:rsidR="009A1DC9" w:rsidRPr="00036E5D">
        <w:rPr>
          <w:rFonts w:hint="eastAsia"/>
        </w:rPr>
        <w:t>绝缘</w:t>
      </w:r>
      <w:r w:rsidRPr="00036E5D">
        <w:rPr>
          <w:rFonts w:hint="eastAsia"/>
        </w:rPr>
        <w:t>只有被破坏后</w:t>
      </w:r>
      <w:r w:rsidRPr="008144FD">
        <w:rPr>
          <w:rFonts w:hAnsi="宋体" w:hint="eastAsia"/>
          <w:szCs w:val="21"/>
        </w:rPr>
        <w:t>或使用工具后</w:t>
      </w:r>
      <w:r w:rsidRPr="00036E5D">
        <w:rPr>
          <w:rFonts w:hint="eastAsia"/>
        </w:rPr>
        <w:t>才能去掉。</w:t>
      </w:r>
    </w:p>
    <w:p w:rsidR="00C940C3" w:rsidRPr="00036E5D" w:rsidRDefault="00C940C3" w:rsidP="00C940C3">
      <w:pPr>
        <w:pStyle w:val="aff6"/>
        <w:rPr>
          <w:rFonts w:hAnsi="宋体"/>
        </w:rPr>
      </w:pPr>
      <w:r w:rsidRPr="00036E5D">
        <w:rPr>
          <w:rFonts w:hint="eastAsia"/>
        </w:rPr>
        <w:t>绝缘应采用</w:t>
      </w:r>
      <w:r>
        <w:rPr>
          <w:rFonts w:hint="eastAsia"/>
        </w:rPr>
        <w:t>适合的</w:t>
      </w:r>
      <w:r w:rsidRPr="00036E5D">
        <w:rPr>
          <w:rFonts w:hint="eastAsia"/>
        </w:rPr>
        <w:t>能够</w:t>
      </w:r>
      <w:r>
        <w:rPr>
          <w:rFonts w:hint="eastAsia"/>
        </w:rPr>
        <w:t>持久</w:t>
      </w:r>
      <w:r w:rsidRPr="00036E5D">
        <w:rPr>
          <w:rFonts w:hint="eastAsia"/>
        </w:rPr>
        <w:t>承受使用中可能出现的机械、电气和热应力的材料制成。</w:t>
      </w:r>
    </w:p>
    <w:p w:rsidR="00C940C3" w:rsidRPr="00036E5D" w:rsidRDefault="00C940C3" w:rsidP="00C940C3">
      <w:pPr>
        <w:pStyle w:val="aff6"/>
        <w:rPr>
          <w:rFonts w:hAnsi="宋体"/>
        </w:rPr>
      </w:pPr>
      <w:r w:rsidRPr="00036E5D">
        <w:rPr>
          <w:rFonts w:hint="eastAsia"/>
        </w:rPr>
        <w:t>单独的色漆、清漆和搪瓷不能满足基本绝缘的要求。</w:t>
      </w:r>
    </w:p>
    <w:p w:rsidR="00C940C3" w:rsidRPr="00A14939" w:rsidRDefault="00C940C3" w:rsidP="00C940C3">
      <w:pPr>
        <w:pStyle w:val="a6"/>
        <w:spacing w:before="156" w:after="156"/>
      </w:pPr>
      <w:bookmarkStart w:id="393" w:name="_Toc191455255"/>
      <w:bookmarkStart w:id="394" w:name="_Toc276626171"/>
      <w:bookmarkStart w:id="395" w:name="_Toc518998815"/>
      <w:r w:rsidRPr="00A14939">
        <w:rPr>
          <w:rFonts w:hint="eastAsia"/>
        </w:rPr>
        <w:lastRenderedPageBreak/>
        <w:t>挡板或</w:t>
      </w:r>
      <w:r>
        <w:rPr>
          <w:rFonts w:hint="eastAsia"/>
        </w:rPr>
        <w:t>外壳</w:t>
      </w:r>
      <w:bookmarkEnd w:id="393"/>
      <w:bookmarkEnd w:id="394"/>
      <w:bookmarkEnd w:id="395"/>
    </w:p>
    <w:p w:rsidR="00C940C3" w:rsidRPr="00036E5D" w:rsidRDefault="00C940C3" w:rsidP="00C940C3">
      <w:pPr>
        <w:pStyle w:val="aff6"/>
      </w:pPr>
      <w:r w:rsidRPr="00036E5D">
        <w:rPr>
          <w:rFonts w:hint="eastAsia"/>
        </w:rPr>
        <w:t>用空气绝缘的</w:t>
      </w:r>
      <w:r>
        <w:rPr>
          <w:rFonts w:hint="eastAsia"/>
        </w:rPr>
        <w:t>带电部分</w:t>
      </w:r>
      <w:r w:rsidRPr="00036E5D">
        <w:rPr>
          <w:rFonts w:hint="eastAsia"/>
        </w:rPr>
        <w:t>应安置在至少提供</w:t>
      </w:r>
      <w:r w:rsidRPr="00036E5D">
        <w:t>IPXXB</w:t>
      </w:r>
      <w:r w:rsidRPr="00036E5D">
        <w:rPr>
          <w:rFonts w:hint="eastAsia"/>
        </w:rPr>
        <w:t>防护等级的</w:t>
      </w:r>
      <w:r>
        <w:rPr>
          <w:rFonts w:hint="eastAsia"/>
        </w:rPr>
        <w:t>外壳</w:t>
      </w:r>
      <w:r w:rsidRPr="00036E5D">
        <w:rPr>
          <w:rFonts w:hint="eastAsia"/>
        </w:rPr>
        <w:t>内或挡板的后面。</w:t>
      </w:r>
    </w:p>
    <w:p w:rsidR="00C940C3" w:rsidRPr="00036E5D" w:rsidRDefault="00C940C3" w:rsidP="00C940C3">
      <w:pPr>
        <w:pStyle w:val="aff6"/>
      </w:pPr>
      <w:r w:rsidRPr="00036E5D">
        <w:rPr>
          <w:rFonts w:hint="eastAsia"/>
        </w:rPr>
        <w:t>对不高于安装地面</w:t>
      </w:r>
      <w:r w:rsidRPr="00036E5D">
        <w:t>1.6</w:t>
      </w:r>
      <w:r w:rsidR="003A45E8">
        <w:rPr>
          <w:rFonts w:hint="eastAsia"/>
        </w:rPr>
        <w:t xml:space="preserve"> </w:t>
      </w:r>
      <w:r w:rsidRPr="00036E5D">
        <w:t>m</w:t>
      </w:r>
      <w:r w:rsidRPr="00036E5D">
        <w:rPr>
          <w:rFonts w:hint="eastAsia"/>
        </w:rPr>
        <w:t>可触及的</w:t>
      </w:r>
      <w:r>
        <w:rPr>
          <w:rFonts w:hint="eastAsia"/>
        </w:rPr>
        <w:t>外壳</w:t>
      </w:r>
      <w:r w:rsidRPr="00036E5D">
        <w:rPr>
          <w:rFonts w:hint="eastAsia"/>
        </w:rPr>
        <w:t>水平顶部表面的防护等级至少应为</w:t>
      </w:r>
      <w:r w:rsidRPr="00036E5D">
        <w:t>IPXXD</w:t>
      </w:r>
      <w:r w:rsidRPr="00036E5D">
        <w:rPr>
          <w:rFonts w:hint="eastAsia"/>
        </w:rPr>
        <w:t>。</w:t>
      </w:r>
    </w:p>
    <w:p w:rsidR="00C940C3" w:rsidRPr="00036E5D" w:rsidRDefault="00C940C3" w:rsidP="00C940C3">
      <w:pPr>
        <w:pStyle w:val="aff6"/>
      </w:pPr>
      <w:r w:rsidRPr="00036E5D">
        <w:rPr>
          <w:rFonts w:hint="eastAsia"/>
        </w:rPr>
        <w:t>考虑到外部影响，在正常工作条件下，挡板和</w:t>
      </w:r>
      <w:r>
        <w:rPr>
          <w:rFonts w:hint="eastAsia"/>
        </w:rPr>
        <w:t>外壳</w:t>
      </w:r>
      <w:r w:rsidRPr="00036E5D">
        <w:rPr>
          <w:rFonts w:hint="eastAsia"/>
        </w:rPr>
        <w:t>均应可靠固定在其位置上,且有足够的稳固性和耐久性以维持要求的防护等级并适当的与</w:t>
      </w:r>
      <w:r>
        <w:rPr>
          <w:rFonts w:hint="eastAsia"/>
        </w:rPr>
        <w:t>带电部分</w:t>
      </w:r>
      <w:r w:rsidRPr="00036E5D">
        <w:rPr>
          <w:rFonts w:hint="eastAsia"/>
        </w:rPr>
        <w:t>隔离。导电的挡板或</w:t>
      </w:r>
      <w:r>
        <w:rPr>
          <w:rFonts w:hint="eastAsia"/>
        </w:rPr>
        <w:t>外壳</w:t>
      </w:r>
      <w:r w:rsidRPr="00036E5D">
        <w:rPr>
          <w:rFonts w:hint="eastAsia"/>
        </w:rPr>
        <w:t>与</w:t>
      </w:r>
      <w:r>
        <w:rPr>
          <w:rFonts w:hint="eastAsia"/>
        </w:rPr>
        <w:t>带电部分</w:t>
      </w:r>
      <w:r w:rsidRPr="00036E5D">
        <w:rPr>
          <w:rFonts w:hint="eastAsia"/>
        </w:rPr>
        <w:t>的距离应不小于</w:t>
      </w:r>
      <w:r w:rsidR="003A45E8">
        <w:rPr>
          <w:rFonts w:hint="eastAsia"/>
        </w:rPr>
        <w:t>7.5</w:t>
      </w:r>
      <w:r w:rsidRPr="00036E5D">
        <w:rPr>
          <w:rFonts w:hint="eastAsia"/>
        </w:rPr>
        <w:t>规定的电气间隙与爬电距离。</w:t>
      </w:r>
    </w:p>
    <w:p w:rsidR="00C940C3" w:rsidRPr="00036E5D" w:rsidRDefault="00C940C3" w:rsidP="00C940C3">
      <w:pPr>
        <w:pStyle w:val="aff6"/>
      </w:pPr>
      <w:r w:rsidRPr="00036E5D">
        <w:rPr>
          <w:rFonts w:hint="eastAsia"/>
        </w:rPr>
        <w:t>在有必要移动挡板、打开</w:t>
      </w:r>
      <w:r>
        <w:rPr>
          <w:rFonts w:hint="eastAsia"/>
        </w:rPr>
        <w:t>外壳</w:t>
      </w:r>
      <w:r w:rsidRPr="00036E5D">
        <w:rPr>
          <w:rFonts w:hint="eastAsia"/>
        </w:rPr>
        <w:t>或拆卸</w:t>
      </w:r>
      <w:r>
        <w:rPr>
          <w:rFonts w:hint="eastAsia"/>
        </w:rPr>
        <w:t>外壳</w:t>
      </w:r>
      <w:r w:rsidRPr="00036E5D">
        <w:rPr>
          <w:rFonts w:hint="eastAsia"/>
        </w:rPr>
        <w:t>的部件时，应满足</w:t>
      </w:r>
      <w:r w:rsidRPr="00036E5D">
        <w:t>a）</w:t>
      </w:r>
      <w:r w:rsidRPr="00036E5D">
        <w:rPr>
          <w:rFonts w:hint="eastAsia"/>
        </w:rPr>
        <w:t>到</w:t>
      </w:r>
      <w:r w:rsidRPr="00036E5D">
        <w:t>c</w:t>
      </w:r>
      <w:r w:rsidRPr="00036E5D">
        <w:rPr>
          <w:rFonts w:hint="eastAsia"/>
        </w:rPr>
        <w:t>）条件之一：</w:t>
      </w:r>
    </w:p>
    <w:p w:rsidR="00C940C3" w:rsidRPr="00A14939" w:rsidRDefault="00C940C3" w:rsidP="00940039">
      <w:pPr>
        <w:pStyle w:val="af"/>
      </w:pPr>
      <w:r w:rsidRPr="00A14939">
        <w:rPr>
          <w:rFonts w:hint="eastAsia"/>
        </w:rPr>
        <w:t>使用钥匙或工具，也就是说只有靠器械的帮助才能打开门、盖板或解除</w:t>
      </w:r>
      <w:proofErr w:type="gramStart"/>
      <w:r w:rsidRPr="00A14939">
        <w:rPr>
          <w:rFonts w:hint="eastAsia"/>
        </w:rPr>
        <w:t>联锁</w:t>
      </w:r>
      <w:proofErr w:type="gramEnd"/>
      <w:r w:rsidRPr="00A14939">
        <w:rPr>
          <w:rFonts w:hint="eastAsia"/>
        </w:rPr>
        <w:t>；</w:t>
      </w:r>
    </w:p>
    <w:p w:rsidR="00C940C3" w:rsidRPr="00A14939" w:rsidRDefault="00C940C3" w:rsidP="00940039">
      <w:pPr>
        <w:pStyle w:val="af"/>
      </w:pPr>
      <w:r w:rsidRPr="00A14939">
        <w:rPr>
          <w:rFonts w:hint="eastAsia"/>
        </w:rPr>
        <w:t>在由挡板或</w:t>
      </w:r>
      <w:r>
        <w:rPr>
          <w:rFonts w:hint="eastAsia"/>
        </w:rPr>
        <w:t>外壳</w:t>
      </w:r>
      <w:r w:rsidRPr="00A14939">
        <w:rPr>
          <w:rFonts w:hint="eastAsia"/>
        </w:rPr>
        <w:t>提供的基本防护情况下，当电源与</w:t>
      </w:r>
      <w:r>
        <w:rPr>
          <w:rFonts w:hint="eastAsia"/>
        </w:rPr>
        <w:t>带电部分</w:t>
      </w:r>
      <w:r w:rsidRPr="00A14939">
        <w:rPr>
          <w:rFonts w:hint="eastAsia"/>
        </w:rPr>
        <w:t>隔离后，只有在挡板或</w:t>
      </w:r>
      <w:r>
        <w:rPr>
          <w:rFonts w:hint="eastAsia"/>
        </w:rPr>
        <w:t>外壳</w:t>
      </w:r>
      <w:r w:rsidRPr="00A14939">
        <w:rPr>
          <w:rFonts w:hint="eastAsia"/>
        </w:rPr>
        <w:t>更换或复位后才可以恢复供电。在</w:t>
      </w:r>
      <w:r w:rsidRPr="00A14939">
        <w:t>TN-C</w:t>
      </w:r>
      <w:r w:rsidRPr="00A14939">
        <w:rPr>
          <w:rFonts w:hint="eastAsia"/>
        </w:rPr>
        <w:t xml:space="preserve"> 系统中，</w:t>
      </w:r>
      <w:r w:rsidRPr="00A14939">
        <w:t>PEN</w:t>
      </w:r>
      <w:r w:rsidRPr="00A14939">
        <w:rPr>
          <w:rFonts w:hint="eastAsia"/>
        </w:rPr>
        <w:t>导体不应被隔离或断开。在</w:t>
      </w:r>
      <w:r w:rsidRPr="00A14939">
        <w:t>TN-S</w:t>
      </w:r>
      <w:r w:rsidRPr="00A14939">
        <w:rPr>
          <w:rFonts w:hint="eastAsia"/>
        </w:rPr>
        <w:t>和</w:t>
      </w:r>
      <w:r w:rsidRPr="00A14939">
        <w:t xml:space="preserve">TN-C-S </w:t>
      </w:r>
      <w:r w:rsidRPr="00A14939">
        <w:rPr>
          <w:rFonts w:hint="eastAsia"/>
        </w:rPr>
        <w:t>系统中，中性导体</w:t>
      </w:r>
      <w:proofErr w:type="gramStart"/>
      <w:r w:rsidRPr="00A14939">
        <w:rPr>
          <w:rFonts w:hint="eastAsia"/>
        </w:rPr>
        <w:t>不必被</w:t>
      </w:r>
      <w:proofErr w:type="gramEnd"/>
      <w:r w:rsidRPr="00A14939">
        <w:rPr>
          <w:rFonts w:hint="eastAsia"/>
        </w:rPr>
        <w:t>隔离或断开。</w:t>
      </w:r>
    </w:p>
    <w:p w:rsidR="00C940C3" w:rsidRPr="00A14939" w:rsidRDefault="00C940C3" w:rsidP="00940039">
      <w:pPr>
        <w:pStyle w:val="af"/>
      </w:pPr>
      <w:r w:rsidRPr="00A14939">
        <w:rPr>
          <w:rFonts w:hint="eastAsia"/>
        </w:rPr>
        <w:t>中间挡板提供的防止接触</w:t>
      </w:r>
      <w:r>
        <w:rPr>
          <w:rFonts w:hint="eastAsia"/>
        </w:rPr>
        <w:t>带电部分</w:t>
      </w:r>
      <w:r w:rsidRPr="00A14939">
        <w:rPr>
          <w:rFonts w:hint="eastAsia"/>
        </w:rPr>
        <w:t>的防护等级至少为</w:t>
      </w:r>
      <w:r w:rsidRPr="00A14939">
        <w:t>IPXXB</w:t>
      </w:r>
      <w:r w:rsidRPr="00A14939">
        <w:rPr>
          <w:rFonts w:hint="eastAsia"/>
        </w:rPr>
        <w:t>，此挡板仅在使用钥匙或工具时才能移动。</w:t>
      </w:r>
    </w:p>
    <w:p w:rsidR="00C940C3" w:rsidRPr="00036E5D" w:rsidRDefault="00C940C3" w:rsidP="00C940C3">
      <w:pPr>
        <w:pStyle w:val="a5"/>
        <w:spacing w:before="156" w:after="156"/>
      </w:pPr>
      <w:bookmarkStart w:id="396" w:name="_Toc191455256"/>
      <w:bookmarkStart w:id="397" w:name="_Toc276626172"/>
      <w:bookmarkStart w:id="398" w:name="_Toc518998816"/>
      <w:bookmarkStart w:id="399" w:name="_Toc519067724"/>
      <w:bookmarkStart w:id="400" w:name="_Toc519068097"/>
      <w:bookmarkStart w:id="401" w:name="_Toc519086960"/>
      <w:bookmarkStart w:id="402" w:name="_Toc519167641"/>
      <w:bookmarkStart w:id="403" w:name="_Toc519167791"/>
      <w:bookmarkStart w:id="404" w:name="_Toc519493412"/>
      <w:r w:rsidRPr="00036E5D">
        <w:rPr>
          <w:rFonts w:hint="eastAsia"/>
        </w:rPr>
        <w:t>故障保护</w:t>
      </w:r>
      <w:bookmarkEnd w:id="396"/>
      <w:bookmarkEnd w:id="397"/>
      <w:bookmarkEnd w:id="398"/>
      <w:bookmarkEnd w:id="399"/>
      <w:bookmarkEnd w:id="400"/>
      <w:bookmarkEnd w:id="401"/>
      <w:bookmarkEnd w:id="402"/>
      <w:bookmarkEnd w:id="403"/>
      <w:bookmarkEnd w:id="404"/>
    </w:p>
    <w:p w:rsidR="00C940C3" w:rsidRPr="00A14939" w:rsidRDefault="00C940C3" w:rsidP="00C940C3">
      <w:pPr>
        <w:pStyle w:val="a6"/>
        <w:spacing w:before="156" w:after="156"/>
      </w:pPr>
      <w:bookmarkStart w:id="405" w:name="_Toc276626173"/>
      <w:bookmarkStart w:id="406" w:name="_Toc518998817"/>
      <w:r w:rsidRPr="00A14939">
        <w:rPr>
          <w:rFonts w:hint="eastAsia"/>
        </w:rPr>
        <w:t>安装条件</w:t>
      </w:r>
      <w:bookmarkEnd w:id="405"/>
      <w:bookmarkEnd w:id="406"/>
    </w:p>
    <w:p w:rsidR="00C940C3" w:rsidRDefault="009A1DC9" w:rsidP="00C940C3">
      <w:pPr>
        <w:pStyle w:val="aff6"/>
      </w:pPr>
      <w:r>
        <w:rPr>
          <w:rFonts w:hint="eastAsia"/>
        </w:rPr>
        <w:t>成套设备应包含保护措施并</w:t>
      </w:r>
      <w:r w:rsidR="00C940C3" w:rsidRPr="00036E5D">
        <w:rPr>
          <w:rFonts w:hint="eastAsia"/>
        </w:rPr>
        <w:t>依据</w:t>
      </w:r>
      <w:r w:rsidR="00C940C3">
        <w:t>GB 16895.21</w:t>
      </w:r>
      <w:r w:rsidR="00C940C3" w:rsidRPr="00036E5D">
        <w:rPr>
          <w:rFonts w:hint="eastAsia"/>
        </w:rPr>
        <w:t>进行安装。对于一些特殊用途（如铁路、船舶）的成套设备，保护措施应由成套设备制造商与用户协商。</w:t>
      </w:r>
    </w:p>
    <w:p w:rsidR="00C940C3" w:rsidRPr="00A14939" w:rsidRDefault="00C940C3" w:rsidP="00C940C3">
      <w:pPr>
        <w:pStyle w:val="a6"/>
        <w:spacing w:before="156" w:after="156"/>
      </w:pPr>
      <w:bookmarkStart w:id="407" w:name="_Toc276626174"/>
      <w:bookmarkStart w:id="408" w:name="_Toc518998818"/>
      <w:r>
        <w:rPr>
          <w:rFonts w:hint="eastAsia"/>
        </w:rPr>
        <w:t>为便于</w:t>
      </w:r>
      <w:r w:rsidRPr="008144FD">
        <w:rPr>
          <w:rFonts w:hint="eastAsia"/>
        </w:rPr>
        <w:t>自动断</w:t>
      </w:r>
      <w:r>
        <w:rPr>
          <w:rFonts w:hint="eastAsia"/>
        </w:rPr>
        <w:t>开</w:t>
      </w:r>
      <w:r w:rsidRPr="008144FD">
        <w:rPr>
          <w:rFonts w:hint="eastAsia"/>
        </w:rPr>
        <w:t>电</w:t>
      </w:r>
      <w:r>
        <w:rPr>
          <w:rFonts w:hint="eastAsia"/>
        </w:rPr>
        <w:t>源对保护导体的要求</w:t>
      </w:r>
      <w:bookmarkEnd w:id="407"/>
      <w:bookmarkEnd w:id="408"/>
    </w:p>
    <w:p w:rsidR="00C940C3" w:rsidRPr="00A14939" w:rsidRDefault="00C940C3" w:rsidP="00C940C3">
      <w:pPr>
        <w:pStyle w:val="a7"/>
        <w:spacing w:before="156" w:after="156"/>
      </w:pPr>
      <w:r>
        <w:rPr>
          <w:rFonts w:hint="eastAsia"/>
        </w:rPr>
        <w:t>通则</w:t>
      </w:r>
    </w:p>
    <w:p w:rsidR="00C940C3" w:rsidRPr="00036E5D" w:rsidRDefault="00C940C3" w:rsidP="00C940C3">
      <w:pPr>
        <w:pStyle w:val="aff6"/>
      </w:pPr>
      <w:r w:rsidRPr="00036E5D">
        <w:rPr>
          <w:rFonts w:hint="eastAsia"/>
        </w:rPr>
        <w:t>每台成套设备都应有保护导体，便于电源自动断开：</w:t>
      </w:r>
    </w:p>
    <w:p w:rsidR="00C940C3" w:rsidRPr="00A14939" w:rsidRDefault="00C940C3" w:rsidP="00714439">
      <w:pPr>
        <w:pStyle w:val="af"/>
        <w:numPr>
          <w:ilvl w:val="0"/>
          <w:numId w:val="34"/>
        </w:numPr>
      </w:pPr>
      <w:r w:rsidRPr="00A14939">
        <w:rPr>
          <w:rFonts w:hint="eastAsia"/>
        </w:rPr>
        <w:t>防止成套设备内部故障（例如：基本绝缘损坏）引起的后果；</w:t>
      </w:r>
    </w:p>
    <w:p w:rsidR="00C940C3" w:rsidRPr="00A14939" w:rsidRDefault="00C940C3" w:rsidP="00CB3CD5">
      <w:pPr>
        <w:pStyle w:val="af"/>
      </w:pPr>
      <w:r w:rsidRPr="00A14939">
        <w:rPr>
          <w:rFonts w:hint="eastAsia"/>
        </w:rPr>
        <w:t>防止由成套设备供电的外部电路故障（例如：基本绝缘损坏）引起的后果。</w:t>
      </w:r>
    </w:p>
    <w:p w:rsidR="00C940C3" w:rsidRPr="00A14939" w:rsidRDefault="00C940C3" w:rsidP="00C940C3">
      <w:pPr>
        <w:pStyle w:val="a7"/>
        <w:spacing w:before="156" w:after="156"/>
      </w:pPr>
      <w:r w:rsidRPr="00A14939">
        <w:rPr>
          <w:rFonts w:hint="eastAsia"/>
        </w:rPr>
        <w:t>接地连续性提供的防止成套设备内部故障引起的后果的要求</w:t>
      </w:r>
    </w:p>
    <w:p w:rsidR="00C940C3" w:rsidRPr="00036E5D" w:rsidRDefault="00C940C3" w:rsidP="00C940C3">
      <w:pPr>
        <w:pStyle w:val="aff6"/>
      </w:pPr>
      <w:r w:rsidRPr="00036E5D">
        <w:rPr>
          <w:rFonts w:hint="eastAsia"/>
        </w:rPr>
        <w:t>成套设备所有的</w:t>
      </w:r>
      <w:r>
        <w:rPr>
          <w:rFonts w:hint="eastAsia"/>
        </w:rPr>
        <w:t>外露可导电部分</w:t>
      </w:r>
      <w:r w:rsidRPr="00036E5D">
        <w:rPr>
          <w:rFonts w:hint="eastAsia"/>
        </w:rPr>
        <w:t>应连接在一起，并连接至电源保护导体上，或通过接地导体与接地装置连接。</w:t>
      </w:r>
    </w:p>
    <w:p w:rsidR="00C940C3" w:rsidRPr="00036E5D" w:rsidRDefault="00C940C3" w:rsidP="00C940C3">
      <w:pPr>
        <w:pStyle w:val="aff6"/>
      </w:pPr>
      <w:r w:rsidRPr="00036E5D">
        <w:rPr>
          <w:rFonts w:hint="eastAsia"/>
        </w:rPr>
        <w:t>这种连接可以用金属螺钉、焊接或用</w:t>
      </w:r>
      <w:r>
        <w:rPr>
          <w:rFonts w:hint="eastAsia"/>
        </w:rPr>
        <w:t>其他</w:t>
      </w:r>
      <w:r w:rsidRPr="00036E5D">
        <w:rPr>
          <w:rFonts w:hint="eastAsia"/>
        </w:rPr>
        <w:t>导体连接来实现，或通过一个独立的保护导体实现。</w:t>
      </w:r>
    </w:p>
    <w:p w:rsidR="00C940C3" w:rsidRPr="00036E5D" w:rsidRDefault="00C940C3" w:rsidP="00C940C3">
      <w:pPr>
        <w:pStyle w:val="affe"/>
      </w:pPr>
      <w:r>
        <w:rPr>
          <w:rFonts w:hint="eastAsia"/>
        </w:rPr>
        <w:t>使用耐磨的表面材料的</w:t>
      </w:r>
      <w:r w:rsidRPr="00036E5D">
        <w:rPr>
          <w:rFonts w:hint="eastAsia"/>
        </w:rPr>
        <w:t>成套设备</w:t>
      </w:r>
      <w:r>
        <w:rPr>
          <w:rFonts w:hint="eastAsia"/>
        </w:rPr>
        <w:t>的</w:t>
      </w:r>
      <w:r w:rsidRPr="00036E5D">
        <w:rPr>
          <w:rFonts w:hint="eastAsia"/>
        </w:rPr>
        <w:t>金属部件，</w:t>
      </w:r>
      <w:r>
        <w:rPr>
          <w:rFonts w:hint="eastAsia"/>
        </w:rPr>
        <w:t>例如粉末喷涂的</w:t>
      </w:r>
      <w:r w:rsidRPr="00036E5D">
        <w:rPr>
          <w:rFonts w:hint="eastAsia"/>
        </w:rPr>
        <w:t>密封板，</w:t>
      </w:r>
      <w:r>
        <w:rPr>
          <w:rFonts w:hint="eastAsia"/>
        </w:rPr>
        <w:t>作为保护接地连接时，需要除去或穿透涂层</w:t>
      </w:r>
      <w:r w:rsidRPr="00036E5D">
        <w:rPr>
          <w:rFonts w:hint="eastAsia"/>
        </w:rPr>
        <w:t>。</w:t>
      </w:r>
    </w:p>
    <w:p w:rsidR="00C940C3" w:rsidRPr="00036E5D" w:rsidRDefault="00C940C3" w:rsidP="00C940C3">
      <w:pPr>
        <w:pStyle w:val="aff6"/>
      </w:pPr>
      <w:r w:rsidRPr="00036E5D">
        <w:rPr>
          <w:rFonts w:hint="eastAsia"/>
        </w:rPr>
        <w:t>验证成套设备</w:t>
      </w:r>
      <w:r>
        <w:rPr>
          <w:rFonts w:hint="eastAsia"/>
        </w:rPr>
        <w:t>外露可导电部分</w:t>
      </w:r>
      <w:r w:rsidRPr="00036E5D">
        <w:rPr>
          <w:rFonts w:hint="eastAsia"/>
        </w:rPr>
        <w:t>与保护电路间的接地连续性的方法见</w:t>
      </w:r>
      <w:r w:rsidR="003A45E8" w:rsidRPr="00EA6DC2">
        <w:rPr>
          <w:rFonts w:hint="eastAsia"/>
        </w:rPr>
        <w:t>9.4</w:t>
      </w:r>
      <w:r w:rsidRPr="00036E5D">
        <w:rPr>
          <w:rFonts w:hint="eastAsia"/>
        </w:rPr>
        <w:t>。</w:t>
      </w:r>
    </w:p>
    <w:p w:rsidR="00C940C3" w:rsidRPr="00036E5D" w:rsidRDefault="00C940C3" w:rsidP="00C940C3">
      <w:pPr>
        <w:pStyle w:val="aff6"/>
      </w:pPr>
      <w:r w:rsidRPr="00036E5D">
        <w:rPr>
          <w:rFonts w:hint="eastAsia"/>
        </w:rPr>
        <w:t>对于这些连接的连续性,下述内容应适用：</w:t>
      </w:r>
    </w:p>
    <w:p w:rsidR="00C940C3" w:rsidRPr="003854A2" w:rsidRDefault="00C940C3" w:rsidP="00714439">
      <w:pPr>
        <w:pStyle w:val="af"/>
        <w:numPr>
          <w:ilvl w:val="0"/>
          <w:numId w:val="32"/>
        </w:numPr>
      </w:pPr>
      <w:r w:rsidRPr="003854A2">
        <w:rPr>
          <w:rFonts w:hint="eastAsia"/>
        </w:rPr>
        <w:t>当把成套设备的一部分取出时，如例行维</w:t>
      </w:r>
      <w:r>
        <w:rPr>
          <w:rFonts w:hint="eastAsia"/>
        </w:rPr>
        <w:t>护</w:t>
      </w:r>
      <w:r w:rsidRPr="003854A2">
        <w:rPr>
          <w:rFonts w:hint="eastAsia"/>
        </w:rPr>
        <w:t>，成套设备其余部分的保护电路(接地连续性)不应中断。</w:t>
      </w:r>
    </w:p>
    <w:p w:rsidR="00C940C3" w:rsidRPr="00036E5D" w:rsidRDefault="00C940C3" w:rsidP="00C940C3">
      <w:pPr>
        <w:pStyle w:val="aff6"/>
        <w:ind w:leftChars="405" w:left="850" w:firstLineChars="0" w:firstLine="0"/>
      </w:pPr>
      <w:r w:rsidRPr="00036E5D">
        <w:rPr>
          <w:rFonts w:hint="eastAsia"/>
        </w:rPr>
        <w:t>如果采取的预防措施能够保证有持久良好的导电能力，那么，成套设备的各种金属部件</w:t>
      </w:r>
      <w:r>
        <w:rPr>
          <w:rFonts w:hint="eastAsia"/>
        </w:rPr>
        <w:t>的组装方式</w:t>
      </w:r>
      <w:r w:rsidRPr="00036E5D">
        <w:rPr>
          <w:rFonts w:hint="eastAsia"/>
        </w:rPr>
        <w:t>则被认为能够有效地保证保护电路的连续性。</w:t>
      </w:r>
    </w:p>
    <w:p w:rsidR="00C940C3" w:rsidRPr="00036E5D" w:rsidRDefault="00C940C3" w:rsidP="00C940C3">
      <w:pPr>
        <w:pStyle w:val="aff6"/>
        <w:ind w:leftChars="405" w:left="850" w:firstLineChars="0" w:firstLine="0"/>
      </w:pPr>
      <w:r w:rsidRPr="00036E5D">
        <w:rPr>
          <w:rFonts w:hint="eastAsia"/>
        </w:rPr>
        <w:t>除非是为此目的设计，否则柔软或易弯的金属导管</w:t>
      </w:r>
      <w:r>
        <w:rPr>
          <w:rFonts w:hint="eastAsia"/>
        </w:rPr>
        <w:t>不</w:t>
      </w:r>
      <w:r w:rsidRPr="00036E5D">
        <w:rPr>
          <w:rFonts w:hint="eastAsia"/>
        </w:rPr>
        <w:t>应用作保护导体。</w:t>
      </w:r>
    </w:p>
    <w:p w:rsidR="00C940C3" w:rsidRPr="00036E5D" w:rsidRDefault="00C940C3" w:rsidP="00714439">
      <w:pPr>
        <w:pStyle w:val="af"/>
        <w:numPr>
          <w:ilvl w:val="0"/>
          <w:numId w:val="35"/>
        </w:numPr>
      </w:pPr>
      <w:r w:rsidRPr="00036E5D">
        <w:rPr>
          <w:rFonts w:hint="eastAsia"/>
        </w:rPr>
        <w:t>在盖板、门、遮板和类似部件上面，如果没有安装超过特低电压限值(ELV)的电气装置，通常的金属螺钉连接和金属铰链连接则被认为足以能确保连续性。</w:t>
      </w:r>
    </w:p>
    <w:p w:rsidR="00C940C3" w:rsidRPr="00036E5D" w:rsidRDefault="00C940C3" w:rsidP="00C940C3">
      <w:pPr>
        <w:pStyle w:val="aff6"/>
      </w:pPr>
      <w:r w:rsidRPr="00036E5D">
        <w:rPr>
          <w:rFonts w:hint="eastAsia"/>
        </w:rPr>
        <w:lastRenderedPageBreak/>
        <w:t>如果在盖板、门、遮板等部件上装有电压值超过特低电压限值（</w:t>
      </w:r>
      <w:r w:rsidRPr="00036E5D">
        <w:t>ELV</w:t>
      </w:r>
      <w:r w:rsidRPr="00036E5D">
        <w:rPr>
          <w:rFonts w:hint="eastAsia"/>
        </w:rPr>
        <w:t>）的器件时，应采取附加措施，以保证接地连续性。这些部件应按照</w:t>
      </w:r>
      <w:r w:rsidR="00EA6DC2">
        <w:rPr>
          <w:rFonts w:hint="eastAsia"/>
        </w:rPr>
        <w:t>GB/T 7251.1—2013中</w:t>
      </w:r>
      <w:r w:rsidRPr="00036E5D">
        <w:rPr>
          <w:rFonts w:hint="eastAsia"/>
        </w:rPr>
        <w:t>表3配备保护导体（PE），此保护导体的截面积取决于器件的最大额定工作电流I</w:t>
      </w:r>
      <w:r w:rsidRPr="006E4FFB">
        <w:rPr>
          <w:rFonts w:hint="eastAsia"/>
          <w:vertAlign w:val="subscript"/>
        </w:rPr>
        <w:t>e</w:t>
      </w:r>
      <w:r>
        <w:rPr>
          <w:rFonts w:hint="eastAsia"/>
        </w:rPr>
        <w:t>，或者，</w:t>
      </w:r>
      <w:r w:rsidRPr="00036E5D">
        <w:rPr>
          <w:rFonts w:hint="eastAsia"/>
        </w:rPr>
        <w:t>如果器件的额定工作电流小于或等于</w:t>
      </w:r>
      <w:r w:rsidRPr="00036E5D">
        <w:t>16</w:t>
      </w:r>
      <w:r>
        <w:rPr>
          <w:rFonts w:hint="eastAsia"/>
        </w:rPr>
        <w:t xml:space="preserve"> </w:t>
      </w:r>
      <w:r w:rsidRPr="00036E5D">
        <w:t>A</w:t>
      </w:r>
      <w:r>
        <w:rPr>
          <w:rFonts w:hint="eastAsia"/>
        </w:rPr>
        <w:t>，则采用特别</w:t>
      </w:r>
      <w:r w:rsidRPr="00036E5D">
        <w:rPr>
          <w:rFonts w:hint="eastAsia"/>
        </w:rPr>
        <w:t>设计</w:t>
      </w:r>
      <w:r>
        <w:rPr>
          <w:rFonts w:hint="eastAsia"/>
        </w:rPr>
        <w:t>的</w:t>
      </w:r>
      <w:r w:rsidRPr="00036E5D">
        <w:rPr>
          <w:rFonts w:hint="eastAsia"/>
        </w:rPr>
        <w:t>等效的电连接方式（如滑动接触，防腐蚀铰链）并进行验证。</w:t>
      </w:r>
    </w:p>
    <w:p w:rsidR="00C940C3" w:rsidRPr="00036E5D" w:rsidRDefault="00C940C3" w:rsidP="00C940C3">
      <w:pPr>
        <w:pStyle w:val="aff6"/>
      </w:pPr>
      <w:r w:rsidRPr="00036E5D">
        <w:rPr>
          <w:rFonts w:hint="eastAsia"/>
        </w:rPr>
        <w:t>器件的</w:t>
      </w:r>
      <w:r>
        <w:rPr>
          <w:rFonts w:hint="eastAsia"/>
        </w:rPr>
        <w:t>外露可导电部分</w:t>
      </w:r>
      <w:r w:rsidRPr="00036E5D">
        <w:rPr>
          <w:rFonts w:hint="eastAsia"/>
        </w:rPr>
        <w:t>不能用其固定措施与保护电路连接时，应采用符合</w:t>
      </w:r>
      <w:r w:rsidR="00120FA2">
        <w:rPr>
          <w:rFonts w:hint="eastAsia"/>
        </w:rPr>
        <w:t>GB/T 7251.1—2013中</w:t>
      </w:r>
      <w:r w:rsidRPr="00036E5D">
        <w:rPr>
          <w:rFonts w:hint="eastAsia"/>
        </w:rPr>
        <w:t>表3规定的截面积的导体连接到成套设备的保护电路上。</w:t>
      </w:r>
    </w:p>
    <w:p w:rsidR="00C940C3" w:rsidRPr="00036E5D" w:rsidRDefault="00C940C3" w:rsidP="00C940C3">
      <w:pPr>
        <w:pStyle w:val="aff6"/>
      </w:pPr>
      <w:r w:rsidRPr="00036E5D">
        <w:rPr>
          <w:rFonts w:hint="eastAsia"/>
        </w:rPr>
        <w:t>成套设备的某些</w:t>
      </w:r>
      <w:r>
        <w:rPr>
          <w:rFonts w:hint="eastAsia"/>
        </w:rPr>
        <w:t>外露可导电部分</w:t>
      </w:r>
      <w:r w:rsidRPr="00036E5D">
        <w:rPr>
          <w:rFonts w:hint="eastAsia"/>
        </w:rPr>
        <w:t>不会构成危险:</w:t>
      </w:r>
    </w:p>
    <w:p w:rsidR="00C940C3" w:rsidRPr="00036E5D" w:rsidRDefault="006B1B25" w:rsidP="00C940C3">
      <w:pPr>
        <w:pStyle w:val="ab"/>
        <w:ind w:left="833"/>
      </w:pPr>
      <w:r>
        <w:rPr>
          <w:rFonts w:hint="eastAsia"/>
        </w:rPr>
        <w:t>既不可能大面积接触，也不可能用手抓住；</w:t>
      </w:r>
    </w:p>
    <w:p w:rsidR="00C940C3" w:rsidRPr="00036E5D" w:rsidRDefault="00C940C3" w:rsidP="00C940C3">
      <w:pPr>
        <w:pStyle w:val="ab"/>
        <w:ind w:left="833"/>
      </w:pPr>
      <w:r w:rsidRPr="00036E5D">
        <w:rPr>
          <w:rFonts w:hint="eastAsia"/>
        </w:rPr>
        <w:t>或由于</w:t>
      </w:r>
      <w:r>
        <w:rPr>
          <w:rFonts w:hint="eastAsia"/>
        </w:rPr>
        <w:t>外露可导电部分</w:t>
      </w:r>
      <w:r w:rsidRPr="00036E5D">
        <w:rPr>
          <w:rFonts w:hint="eastAsia"/>
        </w:rPr>
        <w:t>尺寸很小（大约</w:t>
      </w:r>
      <w:r w:rsidRPr="00036E5D">
        <w:t>5</w:t>
      </w:r>
      <w:r w:rsidRPr="00A47C23">
        <w:rPr>
          <w:spacing w:val="-20"/>
        </w:rPr>
        <w:t>0</w:t>
      </w:r>
      <w:r w:rsidRPr="00A47C23">
        <w:rPr>
          <w:rFonts w:hint="eastAsia"/>
          <w:spacing w:val="-20"/>
        </w:rPr>
        <w:t xml:space="preserve"> </w:t>
      </w:r>
      <w:r w:rsidRPr="00A47C23">
        <w:rPr>
          <w:spacing w:val="-20"/>
        </w:rPr>
        <w:t>m</w:t>
      </w:r>
      <w:r w:rsidRPr="00036E5D">
        <w:t>m</w:t>
      </w:r>
      <w:r w:rsidRPr="00036E5D">
        <w:t>×</w:t>
      </w:r>
      <w:r w:rsidRPr="00036E5D">
        <w:t>5</w:t>
      </w:r>
      <w:r w:rsidRPr="00A47C23">
        <w:rPr>
          <w:spacing w:val="-20"/>
        </w:rPr>
        <w:t>0</w:t>
      </w:r>
      <w:r w:rsidRPr="00A47C23">
        <w:rPr>
          <w:rFonts w:hint="eastAsia"/>
          <w:spacing w:val="-20"/>
        </w:rPr>
        <w:t xml:space="preserve"> </w:t>
      </w:r>
      <w:r w:rsidRPr="00A47C23">
        <w:rPr>
          <w:spacing w:val="-20"/>
        </w:rPr>
        <w:t>m</w:t>
      </w:r>
      <w:r w:rsidRPr="00036E5D">
        <w:t>m</w:t>
      </w:r>
      <w:r w:rsidRPr="00036E5D">
        <w:rPr>
          <w:rFonts w:hint="eastAsia"/>
        </w:rPr>
        <w:t>）,或其</w:t>
      </w:r>
      <w:r>
        <w:rPr>
          <w:rFonts w:hint="eastAsia"/>
        </w:rPr>
        <w:t>位于</w:t>
      </w:r>
      <w:r w:rsidRPr="00036E5D">
        <w:rPr>
          <w:rFonts w:hint="eastAsia"/>
        </w:rPr>
        <w:t>不能与</w:t>
      </w:r>
      <w:r>
        <w:rPr>
          <w:rFonts w:hint="eastAsia"/>
        </w:rPr>
        <w:t>带电部分</w:t>
      </w:r>
      <w:r w:rsidRPr="00036E5D">
        <w:rPr>
          <w:rFonts w:hint="eastAsia"/>
        </w:rPr>
        <w:t>有任何接触</w:t>
      </w:r>
      <w:r>
        <w:rPr>
          <w:rFonts w:hint="eastAsia"/>
        </w:rPr>
        <w:t>的位置</w:t>
      </w:r>
      <w:r w:rsidR="006B1B25">
        <w:rPr>
          <w:rFonts w:hint="eastAsia"/>
        </w:rPr>
        <w:t>，</w:t>
      </w:r>
    </w:p>
    <w:p w:rsidR="00C940C3" w:rsidRPr="00036E5D" w:rsidRDefault="00C940C3" w:rsidP="00C940C3">
      <w:pPr>
        <w:pStyle w:val="aff6"/>
      </w:pPr>
      <w:r w:rsidRPr="00036E5D">
        <w:rPr>
          <w:rFonts w:hint="eastAsia"/>
        </w:rPr>
        <w:t>因而不需要与保护导体连接。这适用于螺钉、铆钉和铭牌，也适用于接触器或继电器的衔铁，变压器的铁芯，脱扣器的某些部件等类似部件，不论其尺寸大小。</w:t>
      </w:r>
    </w:p>
    <w:p w:rsidR="00C940C3" w:rsidRPr="00A14939" w:rsidRDefault="00C940C3" w:rsidP="00C940C3">
      <w:pPr>
        <w:pStyle w:val="a7"/>
        <w:spacing w:before="156" w:after="156"/>
      </w:pPr>
      <w:r w:rsidRPr="00A14939">
        <w:rPr>
          <w:rFonts w:hint="eastAsia"/>
        </w:rPr>
        <w:t>防止成套设备供电的外部电路故障引起的后果所提供的保护导体的要求</w:t>
      </w:r>
    </w:p>
    <w:p w:rsidR="00C940C3" w:rsidRPr="00036E5D" w:rsidRDefault="00C940C3" w:rsidP="00C940C3">
      <w:pPr>
        <w:pStyle w:val="aff6"/>
      </w:pPr>
      <w:r w:rsidRPr="00036E5D">
        <w:rPr>
          <w:rFonts w:hint="eastAsia"/>
        </w:rPr>
        <w:t>成套设备内部保护导体的设计应使它们能够承受在成套设备的安装场地可能遇到的由</w:t>
      </w:r>
      <w:r>
        <w:rPr>
          <w:rFonts w:hint="eastAsia"/>
        </w:rPr>
        <w:t>为</w:t>
      </w:r>
      <w:r w:rsidRPr="00036E5D">
        <w:rPr>
          <w:rFonts w:hint="eastAsia"/>
        </w:rPr>
        <w:t>其供电的外部电路故障</w:t>
      </w:r>
      <w:r>
        <w:rPr>
          <w:rFonts w:hint="eastAsia"/>
        </w:rPr>
        <w:t>所</w:t>
      </w:r>
      <w:r w:rsidRPr="00036E5D">
        <w:rPr>
          <w:rFonts w:hint="eastAsia"/>
        </w:rPr>
        <w:t>引起的最大热应力和动态应力，导电的结构部件可以作为保护导体或它的一部分。</w:t>
      </w:r>
    </w:p>
    <w:p w:rsidR="00C940C3" w:rsidRPr="00036E5D" w:rsidRDefault="00C940C3" w:rsidP="00C940C3">
      <w:pPr>
        <w:pStyle w:val="aff6"/>
      </w:pPr>
      <w:r w:rsidRPr="00036E5D">
        <w:rPr>
          <w:rFonts w:hint="eastAsia"/>
        </w:rPr>
        <w:t>除了下述</w:t>
      </w:r>
      <w:r>
        <w:rPr>
          <w:rFonts w:hint="eastAsia"/>
        </w:rPr>
        <w:t>情况外，成套设备内的保护导体不应包含分断器件（开关、隔离器等）。</w:t>
      </w:r>
    </w:p>
    <w:p w:rsidR="00C940C3" w:rsidRPr="00036E5D" w:rsidRDefault="00C940C3" w:rsidP="00C940C3">
      <w:pPr>
        <w:pStyle w:val="aff6"/>
      </w:pPr>
      <w:r w:rsidRPr="00036E5D">
        <w:rPr>
          <w:rFonts w:hint="eastAsia"/>
        </w:rPr>
        <w:t>只有被授权的人员才可以借助工具来拆卸及接近保护导体的连接片（这些连接片可能是为了满足某些试验的需要）。</w:t>
      </w:r>
    </w:p>
    <w:p w:rsidR="00C940C3" w:rsidRPr="00036E5D" w:rsidRDefault="00C940C3" w:rsidP="00C940C3">
      <w:pPr>
        <w:pStyle w:val="aff6"/>
      </w:pPr>
      <w:r w:rsidRPr="00036E5D">
        <w:rPr>
          <w:rFonts w:hint="eastAsia"/>
        </w:rPr>
        <w:t>当利用连接器或插头插座器件切断保护电路连续性时,只有当带电体</w:t>
      </w:r>
      <w:r>
        <w:rPr>
          <w:rFonts w:hint="eastAsia"/>
        </w:rPr>
        <w:t>被切断后</w:t>
      </w:r>
      <w:r w:rsidRPr="00036E5D">
        <w:rPr>
          <w:rFonts w:hint="eastAsia"/>
        </w:rPr>
        <w:t>，保护电路才可以被中断；在带电体重新通电之前，</w:t>
      </w:r>
      <w:r>
        <w:rPr>
          <w:rFonts w:hint="eastAsia"/>
        </w:rPr>
        <w:t>应先</w:t>
      </w:r>
      <w:r w:rsidRPr="00036E5D">
        <w:rPr>
          <w:rFonts w:hint="eastAsia"/>
        </w:rPr>
        <w:t>恢复保护电路的连续性。</w:t>
      </w:r>
    </w:p>
    <w:p w:rsidR="00C940C3" w:rsidRPr="00036E5D" w:rsidRDefault="00C940C3" w:rsidP="00C940C3">
      <w:pPr>
        <w:pStyle w:val="aff6"/>
      </w:pPr>
      <w:r w:rsidRPr="00036E5D">
        <w:rPr>
          <w:rFonts w:hint="eastAsia"/>
        </w:rPr>
        <w:t>如果成套设备中的结构部件、框架、外壳等是由导电材料制成的，则保护导体不必与这些部件绝缘。</w:t>
      </w:r>
      <w:r w:rsidRPr="008144FD">
        <w:rPr>
          <w:rFonts w:hint="eastAsia"/>
        </w:rPr>
        <w:t>当其制造商有规定时，带有电压动作故障检测器的导体，包括连接到独立接地极的导体都应该</w:t>
      </w:r>
      <w:r>
        <w:rPr>
          <w:rFonts w:hint="eastAsia"/>
        </w:rPr>
        <w:t>绝缘</w:t>
      </w:r>
      <w:r w:rsidRPr="008144FD">
        <w:rPr>
          <w:rFonts w:hint="eastAsia"/>
        </w:rPr>
        <w:t>。这也适用于变压器中性线的接地连接。</w:t>
      </w:r>
    </w:p>
    <w:p w:rsidR="00C940C3" w:rsidRPr="00036E5D" w:rsidRDefault="00C940C3" w:rsidP="00C940C3">
      <w:pPr>
        <w:pStyle w:val="aff6"/>
      </w:pPr>
      <w:r w:rsidRPr="00036E5D">
        <w:rPr>
          <w:rFonts w:hint="eastAsia"/>
        </w:rPr>
        <w:t>与外部导体连接的成套设备内的保护导体（PE、PEN）的截面积不应小于</w:t>
      </w:r>
      <w:r w:rsidR="00AC747B">
        <w:rPr>
          <w:rFonts w:hint="eastAsia"/>
        </w:rPr>
        <w:t>GB/T 7251.1—2013</w:t>
      </w:r>
      <w:r w:rsidRPr="00036E5D">
        <w:rPr>
          <w:rFonts w:hint="eastAsia"/>
        </w:rPr>
        <w:t>附录B中规定公式计算求得的值，应采用</w:t>
      </w:r>
      <w:r>
        <w:rPr>
          <w:rFonts w:hint="eastAsia"/>
        </w:rPr>
        <w:t>可出现的</w:t>
      </w:r>
      <w:r w:rsidRPr="00036E5D">
        <w:rPr>
          <w:rFonts w:hint="eastAsia"/>
        </w:rPr>
        <w:t>最大故障电流、故障持续时间以及考虑到保护相关带电导体的</w:t>
      </w:r>
      <w:r>
        <w:rPr>
          <w:rFonts w:hint="eastAsia"/>
        </w:rPr>
        <w:t>短路保护电器</w:t>
      </w:r>
      <w:r w:rsidRPr="00036E5D">
        <w:rPr>
          <w:rFonts w:hint="eastAsia"/>
        </w:rPr>
        <w:t>（SCPD）的限值。</w:t>
      </w:r>
      <w:r w:rsidRPr="00EA6DC2">
        <w:rPr>
          <w:rFonts w:hint="eastAsia"/>
        </w:rPr>
        <w:t>短路耐受强度依据</w:t>
      </w:r>
      <w:r w:rsidR="00AE260D">
        <w:rPr>
          <w:rFonts w:hint="eastAsia"/>
        </w:rPr>
        <w:t>8</w:t>
      </w:r>
      <w:r w:rsidR="00EA6DC2" w:rsidRPr="00EA6DC2">
        <w:rPr>
          <w:rFonts w:hint="eastAsia"/>
        </w:rPr>
        <w:t>.10.4</w:t>
      </w:r>
      <w:r w:rsidRPr="00EA6DC2">
        <w:rPr>
          <w:rFonts w:hint="eastAsia"/>
        </w:rPr>
        <w:t>进行验证。</w:t>
      </w:r>
    </w:p>
    <w:p w:rsidR="00C940C3" w:rsidRPr="00036E5D" w:rsidRDefault="00C940C3" w:rsidP="00C940C3">
      <w:pPr>
        <w:pStyle w:val="aff6"/>
      </w:pPr>
      <w:r w:rsidRPr="00036E5D">
        <w:rPr>
          <w:rFonts w:hint="eastAsia"/>
        </w:rPr>
        <w:t>对于PEN导体，下述补充要求适用：</w:t>
      </w:r>
    </w:p>
    <w:p w:rsidR="00C940C3" w:rsidRPr="00036E5D" w:rsidRDefault="00C940C3" w:rsidP="00C940C3">
      <w:pPr>
        <w:pStyle w:val="ab"/>
        <w:ind w:left="833"/>
      </w:pPr>
      <w:r w:rsidRPr="00036E5D">
        <w:rPr>
          <w:rFonts w:hint="eastAsia"/>
        </w:rPr>
        <w:t>最小</w:t>
      </w:r>
      <w:proofErr w:type="gramStart"/>
      <w:r w:rsidRPr="00036E5D">
        <w:rPr>
          <w:rFonts w:hint="eastAsia"/>
        </w:rPr>
        <w:t>截面积应为</w:t>
      </w:r>
      <w:proofErr w:type="gramEnd"/>
      <w:r w:rsidRPr="00036E5D">
        <w:rPr>
          <w:rFonts w:hint="eastAsia"/>
        </w:rPr>
        <w:t>铜</w:t>
      </w:r>
      <w:smartTag w:uri="urn:schemas-microsoft-com:office:smarttags" w:element="chmetcnv">
        <w:smartTagPr>
          <w:attr w:name="UnitName" w:val="mm"/>
          <w:attr w:name="SourceValue" w:val="10"/>
          <w:attr w:name="HasSpace" w:val="True"/>
          <w:attr w:name="Negative" w:val="False"/>
          <w:attr w:name="NumberType" w:val="1"/>
          <w:attr w:name="TCSC" w:val="0"/>
        </w:smartTagPr>
        <w:r w:rsidRPr="00036E5D">
          <w:rPr>
            <w:rFonts w:hint="eastAsia"/>
          </w:rPr>
          <w:t>10 mm</w:t>
        </w:r>
      </w:smartTag>
      <w:r w:rsidRPr="00036E5D">
        <w:rPr>
          <w:rFonts w:hint="eastAsia"/>
          <w:vertAlign w:val="superscript"/>
        </w:rPr>
        <w:t>2</w:t>
      </w:r>
      <w:r w:rsidRPr="00036E5D">
        <w:rPr>
          <w:rFonts w:hAnsi="宋体" w:hint="eastAsia"/>
        </w:rPr>
        <w:t>或铝</w:t>
      </w:r>
      <w:smartTag w:uri="urn:schemas-microsoft-com:office:smarttags" w:element="chmetcnv">
        <w:smartTagPr>
          <w:attr w:name="UnitName" w:val="mm"/>
          <w:attr w:name="SourceValue" w:val="16"/>
          <w:attr w:name="HasSpace" w:val="True"/>
          <w:attr w:name="Negative" w:val="False"/>
          <w:attr w:name="NumberType" w:val="1"/>
          <w:attr w:name="TCSC" w:val="0"/>
        </w:smartTagPr>
        <w:r w:rsidRPr="00036E5D">
          <w:t>16 mm</w:t>
        </w:r>
      </w:smartTag>
      <w:r w:rsidRPr="00036E5D">
        <w:rPr>
          <w:vertAlign w:val="superscript"/>
        </w:rPr>
        <w:t>2</w:t>
      </w:r>
      <w:r w:rsidRPr="00036E5D">
        <w:rPr>
          <w:rFonts w:hint="eastAsia"/>
        </w:rPr>
        <w:t>；</w:t>
      </w:r>
    </w:p>
    <w:p w:rsidR="00C940C3" w:rsidRPr="00036E5D" w:rsidRDefault="00C940C3" w:rsidP="00C940C3">
      <w:pPr>
        <w:pStyle w:val="ab"/>
        <w:ind w:left="833"/>
      </w:pPr>
      <w:r w:rsidRPr="00036E5D">
        <w:rPr>
          <w:rFonts w:hint="eastAsia"/>
        </w:rPr>
        <w:t>PEN导体的截面积不应小于所要求的中性导体截面积；</w:t>
      </w:r>
    </w:p>
    <w:p w:rsidR="00C940C3" w:rsidRPr="00036E5D" w:rsidRDefault="00C940C3" w:rsidP="00C940C3">
      <w:pPr>
        <w:pStyle w:val="ab"/>
        <w:ind w:left="833"/>
      </w:pPr>
      <w:r w:rsidRPr="00036E5D">
        <w:rPr>
          <w:rFonts w:hint="eastAsia"/>
        </w:rPr>
        <w:t>PEN导体在成套设备内不需要绝缘；</w:t>
      </w:r>
    </w:p>
    <w:p w:rsidR="00C940C3" w:rsidRPr="00036E5D" w:rsidRDefault="00C940C3" w:rsidP="00C940C3">
      <w:pPr>
        <w:pStyle w:val="ab"/>
        <w:ind w:left="833"/>
      </w:pPr>
      <w:r w:rsidRPr="00036E5D">
        <w:rPr>
          <w:rFonts w:hint="eastAsia"/>
        </w:rPr>
        <w:t>结构部件不应用作PEN导体，但铜或铝制安装轨道可用做PEN导体。</w:t>
      </w:r>
    </w:p>
    <w:p w:rsidR="00C940C3" w:rsidRPr="00A14939" w:rsidRDefault="00C940C3" w:rsidP="00C940C3">
      <w:pPr>
        <w:pStyle w:val="a6"/>
        <w:spacing w:before="156" w:after="156"/>
      </w:pPr>
      <w:bookmarkStart w:id="409" w:name="_Toc276626175"/>
      <w:bookmarkStart w:id="410" w:name="_Toc518998819"/>
      <w:r w:rsidRPr="00A14939">
        <w:rPr>
          <w:rFonts w:hint="eastAsia"/>
        </w:rPr>
        <w:t>电气隔离</w:t>
      </w:r>
      <w:bookmarkEnd w:id="409"/>
      <w:bookmarkEnd w:id="410"/>
    </w:p>
    <w:p w:rsidR="00C940C3" w:rsidRPr="00036E5D" w:rsidRDefault="00C940C3" w:rsidP="00C940C3">
      <w:pPr>
        <w:pStyle w:val="aff6"/>
      </w:pPr>
      <w:r w:rsidRPr="00036E5D">
        <w:rPr>
          <w:rFonts w:hint="eastAsia"/>
        </w:rPr>
        <w:t>各个电路的电气隔离是用来防止由于电路基本绝缘损坏通过接触</w:t>
      </w:r>
      <w:r>
        <w:rPr>
          <w:rFonts w:hint="eastAsia"/>
        </w:rPr>
        <w:t>外露可导电部分</w:t>
      </w:r>
      <w:r w:rsidRPr="00036E5D">
        <w:rPr>
          <w:rFonts w:hint="eastAsia"/>
        </w:rPr>
        <w:t>而引起的电击。</w:t>
      </w:r>
    </w:p>
    <w:p w:rsidR="00C940C3" w:rsidRPr="00A14939" w:rsidRDefault="00C940C3" w:rsidP="00C940C3">
      <w:pPr>
        <w:pStyle w:val="a5"/>
        <w:spacing w:before="156" w:after="156"/>
      </w:pPr>
      <w:bookmarkStart w:id="411" w:name="_Toc276626176"/>
      <w:bookmarkStart w:id="412" w:name="_Toc518998820"/>
      <w:bookmarkStart w:id="413" w:name="_Toc519067725"/>
      <w:bookmarkStart w:id="414" w:name="_Toc519068098"/>
      <w:bookmarkStart w:id="415" w:name="_Toc519086961"/>
      <w:bookmarkStart w:id="416" w:name="_Toc519167642"/>
      <w:bookmarkStart w:id="417" w:name="_Toc519167792"/>
      <w:bookmarkStart w:id="418" w:name="_Toc519493413"/>
      <w:r w:rsidRPr="00A14939">
        <w:rPr>
          <w:rFonts w:hint="eastAsia"/>
        </w:rPr>
        <w:t>全绝缘防护</w:t>
      </w:r>
      <w:bookmarkEnd w:id="411"/>
      <w:bookmarkEnd w:id="412"/>
      <w:bookmarkEnd w:id="413"/>
      <w:bookmarkEnd w:id="414"/>
      <w:bookmarkEnd w:id="415"/>
      <w:bookmarkEnd w:id="416"/>
      <w:bookmarkEnd w:id="417"/>
      <w:bookmarkEnd w:id="418"/>
    </w:p>
    <w:p w:rsidR="00C940C3" w:rsidRPr="00036E5D" w:rsidRDefault="00C940C3" w:rsidP="00C940C3">
      <w:pPr>
        <w:pStyle w:val="aff6"/>
      </w:pPr>
      <w:r>
        <w:rPr>
          <w:rFonts w:hint="eastAsia"/>
        </w:rPr>
        <w:t>全绝缘的基本防护和故障防护</w:t>
      </w:r>
      <w:r w:rsidRPr="00036E5D">
        <w:rPr>
          <w:rFonts w:hint="eastAsia"/>
        </w:rPr>
        <w:t>，应满足以下要求：</w:t>
      </w:r>
    </w:p>
    <w:p w:rsidR="00C940C3" w:rsidRPr="00335E9B" w:rsidRDefault="00C940C3" w:rsidP="00714439">
      <w:pPr>
        <w:pStyle w:val="af"/>
        <w:numPr>
          <w:ilvl w:val="0"/>
          <w:numId w:val="33"/>
        </w:numPr>
      </w:pPr>
      <w:r w:rsidRPr="008144FD">
        <w:rPr>
          <w:rFonts w:hint="eastAsia"/>
        </w:rPr>
        <w:t>元器件应用双重或加强的绝缘材料完全封闭</w:t>
      </w:r>
      <w:r w:rsidRPr="00335E9B">
        <w:rPr>
          <w:rFonts w:hint="eastAsia"/>
        </w:rPr>
        <w:t>。</w:t>
      </w:r>
      <w:r>
        <w:rPr>
          <w:rFonts w:hint="eastAsia"/>
        </w:rPr>
        <w:t>外壳</w:t>
      </w:r>
      <w:r w:rsidRPr="00335E9B">
        <w:rPr>
          <w:rFonts w:hint="eastAsia"/>
        </w:rPr>
        <w:t>上应标有从外部易见的符号“</w:t>
      </w:r>
      <w:r>
        <w:rPr>
          <w:noProof/>
        </w:rPr>
        <w:drawing>
          <wp:inline distT="0" distB="0" distL="0" distR="0">
            <wp:extent cx="177165" cy="177165"/>
            <wp:effectExtent l="1905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177165" cy="177165"/>
                    </a:xfrm>
                    <a:prstGeom prst="rect">
                      <a:avLst/>
                    </a:prstGeom>
                    <a:noFill/>
                    <a:ln w="9525">
                      <a:noFill/>
                      <a:miter lim="800000"/>
                      <a:headEnd/>
                      <a:tailEnd/>
                    </a:ln>
                  </pic:spPr>
                </pic:pic>
              </a:graphicData>
            </a:graphic>
          </wp:inline>
        </w:drawing>
      </w:r>
      <w:r w:rsidRPr="00335E9B">
        <w:rPr>
          <w:rFonts w:hint="eastAsia"/>
        </w:rPr>
        <w:t>”。</w:t>
      </w:r>
    </w:p>
    <w:p w:rsidR="00C940C3" w:rsidRPr="00335E9B" w:rsidRDefault="00C940C3" w:rsidP="00714439">
      <w:pPr>
        <w:pStyle w:val="af"/>
        <w:numPr>
          <w:ilvl w:val="0"/>
          <w:numId w:val="42"/>
        </w:numPr>
      </w:pPr>
      <w:r>
        <w:rPr>
          <w:rFonts w:hint="eastAsia"/>
        </w:rPr>
        <w:t>外壳</w:t>
      </w:r>
      <w:r w:rsidRPr="00335E9B">
        <w:rPr>
          <w:rFonts w:hint="eastAsia"/>
        </w:rPr>
        <w:t>上应不存在因</w:t>
      </w:r>
      <w:r>
        <w:rPr>
          <w:rFonts w:hint="eastAsia"/>
        </w:rPr>
        <w:t>导电部分</w:t>
      </w:r>
      <w:r w:rsidRPr="00335E9B">
        <w:rPr>
          <w:rFonts w:hint="eastAsia"/>
        </w:rPr>
        <w:t>穿过而可能将故障电压引出</w:t>
      </w:r>
      <w:r>
        <w:rPr>
          <w:rFonts w:hint="eastAsia"/>
        </w:rPr>
        <w:t>外壳</w:t>
      </w:r>
      <w:r w:rsidRPr="00335E9B">
        <w:rPr>
          <w:rFonts w:hint="eastAsia"/>
        </w:rPr>
        <w:t>的部位。</w:t>
      </w:r>
    </w:p>
    <w:p w:rsidR="00C940C3" w:rsidRPr="00036E5D" w:rsidRDefault="00C940C3" w:rsidP="00C940C3">
      <w:pPr>
        <w:pStyle w:val="aff6"/>
        <w:ind w:leftChars="403" w:left="850" w:hangingChars="2" w:hanging="4"/>
      </w:pPr>
      <w:r>
        <w:rPr>
          <w:rFonts w:hint="eastAsia"/>
        </w:rPr>
        <w:t>即</w:t>
      </w:r>
      <w:r w:rsidRPr="00036E5D">
        <w:rPr>
          <w:rFonts w:hint="eastAsia"/>
        </w:rPr>
        <w:t>对金属部件，例如由于结构上的原因必须引出</w:t>
      </w:r>
      <w:r>
        <w:rPr>
          <w:rFonts w:hint="eastAsia"/>
        </w:rPr>
        <w:t>外壳</w:t>
      </w:r>
      <w:r w:rsidRPr="00036E5D">
        <w:rPr>
          <w:rFonts w:hint="eastAsia"/>
        </w:rPr>
        <w:t>的操作机构的轴，在</w:t>
      </w:r>
      <w:r>
        <w:rPr>
          <w:rFonts w:hint="eastAsia"/>
        </w:rPr>
        <w:t>外壳</w:t>
      </w:r>
      <w:r w:rsidRPr="00036E5D">
        <w:rPr>
          <w:rFonts w:hint="eastAsia"/>
        </w:rPr>
        <w:t>的内部或外部应按成套设备中所有电路的最大额定绝缘电压和最大额定冲击耐受电压与</w:t>
      </w:r>
      <w:r>
        <w:rPr>
          <w:rFonts w:hint="eastAsia"/>
        </w:rPr>
        <w:t>带电部分</w:t>
      </w:r>
      <w:r w:rsidRPr="00036E5D">
        <w:rPr>
          <w:rFonts w:hint="eastAsia"/>
        </w:rPr>
        <w:t>绝缘。</w:t>
      </w:r>
    </w:p>
    <w:p w:rsidR="00C940C3" w:rsidRPr="00036E5D" w:rsidRDefault="00C940C3" w:rsidP="00C940C3">
      <w:pPr>
        <w:pStyle w:val="aff6"/>
        <w:ind w:leftChars="403" w:left="850" w:hangingChars="2" w:hanging="4"/>
      </w:pPr>
      <w:r w:rsidRPr="00036E5D">
        <w:rPr>
          <w:rFonts w:hint="eastAsia"/>
        </w:rPr>
        <w:lastRenderedPageBreak/>
        <w:t>如果操作机构是用金属制成的(不管是否用绝缘材料覆盖)</w:t>
      </w:r>
      <w:r>
        <w:rPr>
          <w:rFonts w:hint="eastAsia"/>
        </w:rPr>
        <w:t>，操作机构应拥有</w:t>
      </w:r>
      <w:r w:rsidRPr="00036E5D">
        <w:rPr>
          <w:rFonts w:hint="eastAsia"/>
        </w:rPr>
        <w:t>成套设备中所有电路的最大额定绝缘电压和最大额定冲击耐受电压的绝缘</w:t>
      </w:r>
      <w:r>
        <w:rPr>
          <w:rFonts w:hint="eastAsia"/>
        </w:rPr>
        <w:t>额定数据</w:t>
      </w:r>
      <w:r w:rsidRPr="00036E5D">
        <w:rPr>
          <w:rFonts w:hint="eastAsia"/>
        </w:rPr>
        <w:t>。</w:t>
      </w:r>
    </w:p>
    <w:p w:rsidR="00C940C3" w:rsidRPr="00036E5D" w:rsidRDefault="00C940C3" w:rsidP="00C940C3">
      <w:pPr>
        <w:pStyle w:val="aff6"/>
        <w:ind w:leftChars="403" w:left="850" w:hangingChars="2" w:hanging="4"/>
      </w:pPr>
      <w:r>
        <w:rPr>
          <w:rFonts w:hint="eastAsia"/>
        </w:rPr>
        <w:t>如果操作机构主要是用绝缘材料制成的，若它的任何金属部分在绝缘失效</w:t>
      </w:r>
      <w:r w:rsidRPr="00036E5D">
        <w:rPr>
          <w:rFonts w:hint="eastAsia"/>
        </w:rPr>
        <w:t>时变得容易接近，也应按成套设备中所有电路的最大额定绝缘电压和最大额定冲击耐受电压与</w:t>
      </w:r>
      <w:r>
        <w:rPr>
          <w:rFonts w:hint="eastAsia"/>
        </w:rPr>
        <w:t>带电部分</w:t>
      </w:r>
      <w:r w:rsidRPr="00036E5D">
        <w:rPr>
          <w:rFonts w:hint="eastAsia"/>
        </w:rPr>
        <w:t>绝缘。</w:t>
      </w:r>
    </w:p>
    <w:p w:rsidR="00C940C3" w:rsidRPr="00036E5D" w:rsidRDefault="00C940C3" w:rsidP="00714439">
      <w:pPr>
        <w:pStyle w:val="af"/>
        <w:numPr>
          <w:ilvl w:val="0"/>
          <w:numId w:val="44"/>
        </w:numPr>
      </w:pPr>
      <w:r w:rsidRPr="00036E5D">
        <w:rPr>
          <w:rFonts w:hint="eastAsia"/>
        </w:rPr>
        <w:t>成套设备准备投入运行并接上电源时，</w:t>
      </w:r>
      <w:r>
        <w:rPr>
          <w:rFonts w:hint="eastAsia"/>
        </w:rPr>
        <w:t>外壳</w:t>
      </w:r>
      <w:r w:rsidRPr="00036E5D">
        <w:rPr>
          <w:rFonts w:hint="eastAsia"/>
        </w:rPr>
        <w:t>应将所有的</w:t>
      </w:r>
      <w:r>
        <w:rPr>
          <w:rFonts w:hint="eastAsia"/>
        </w:rPr>
        <w:t>带电部分</w:t>
      </w:r>
      <w:r w:rsidRPr="00036E5D">
        <w:rPr>
          <w:rFonts w:hint="eastAsia"/>
        </w:rPr>
        <w:t>、</w:t>
      </w:r>
      <w:r>
        <w:rPr>
          <w:rFonts w:hint="eastAsia"/>
        </w:rPr>
        <w:t>外露可导电部分</w:t>
      </w:r>
      <w:r w:rsidRPr="00036E5D">
        <w:rPr>
          <w:rFonts w:hint="eastAsia"/>
        </w:rPr>
        <w:t>和附属于保护电路的部件封闭起来，以使它们不被触及。</w:t>
      </w:r>
      <w:r>
        <w:rPr>
          <w:rFonts w:hint="eastAsia"/>
        </w:rPr>
        <w:t>外壳</w:t>
      </w:r>
      <w:r w:rsidRPr="00036E5D">
        <w:rPr>
          <w:rFonts w:hint="eastAsia"/>
        </w:rPr>
        <w:t>提供的防护等级至少应为IP2XC（见</w:t>
      </w:r>
      <w:r>
        <w:rPr>
          <w:rFonts w:hint="eastAsia"/>
        </w:rPr>
        <w:t>GB 4208</w:t>
      </w:r>
      <w:r w:rsidRPr="00036E5D">
        <w:rPr>
          <w:rFonts w:hint="eastAsia"/>
        </w:rPr>
        <w:t>）。</w:t>
      </w:r>
    </w:p>
    <w:p w:rsidR="00C940C3" w:rsidRPr="00036E5D" w:rsidRDefault="00C940C3" w:rsidP="00C940C3">
      <w:pPr>
        <w:pStyle w:val="aff6"/>
        <w:ind w:leftChars="405" w:left="850" w:firstLineChars="0" w:firstLine="0"/>
      </w:pPr>
      <w:r w:rsidRPr="00036E5D">
        <w:rPr>
          <w:rFonts w:hint="eastAsia"/>
        </w:rPr>
        <w:t>如果保护导体穿过</w:t>
      </w:r>
      <w:r>
        <w:rPr>
          <w:rFonts w:hint="eastAsia"/>
        </w:rPr>
        <w:t>外露可导电部分</w:t>
      </w:r>
      <w:r w:rsidRPr="00036E5D">
        <w:rPr>
          <w:rFonts w:hint="eastAsia"/>
        </w:rPr>
        <w:t>已绝缘的成套设备，延伸到与成套设备负载端连接的电气设备，则该成套设备应配备连接外部保护导体的端子，并用适当的标记加以识别。</w:t>
      </w:r>
    </w:p>
    <w:p w:rsidR="00C940C3" w:rsidRPr="00036E5D" w:rsidRDefault="00C940C3" w:rsidP="00C940C3">
      <w:pPr>
        <w:pStyle w:val="aff6"/>
        <w:ind w:leftChars="405" w:left="850" w:firstLineChars="0" w:firstLine="0"/>
      </w:pPr>
      <w:r w:rsidRPr="00036E5D">
        <w:rPr>
          <w:rFonts w:hint="eastAsia"/>
        </w:rPr>
        <w:t>在</w:t>
      </w:r>
      <w:r>
        <w:rPr>
          <w:rFonts w:hint="eastAsia"/>
        </w:rPr>
        <w:t>外壳</w:t>
      </w:r>
      <w:r w:rsidRPr="00036E5D">
        <w:rPr>
          <w:rFonts w:hint="eastAsia"/>
        </w:rPr>
        <w:t>内部，保护导体及其端子应与</w:t>
      </w:r>
      <w:r>
        <w:rPr>
          <w:rFonts w:hint="eastAsia"/>
        </w:rPr>
        <w:t>带电部分</w:t>
      </w:r>
      <w:r w:rsidRPr="00036E5D">
        <w:rPr>
          <w:rFonts w:hint="eastAsia"/>
        </w:rPr>
        <w:t>绝缘，且</w:t>
      </w:r>
      <w:r>
        <w:rPr>
          <w:rFonts w:hint="eastAsia"/>
        </w:rPr>
        <w:t>外露可导电部分</w:t>
      </w:r>
      <w:r w:rsidRPr="00036E5D">
        <w:rPr>
          <w:rFonts w:hint="eastAsia"/>
        </w:rPr>
        <w:t>应采用</w:t>
      </w:r>
      <w:r>
        <w:rPr>
          <w:rFonts w:hint="eastAsia"/>
        </w:rPr>
        <w:t>相同的方式</w:t>
      </w:r>
      <w:r w:rsidRPr="00036E5D">
        <w:rPr>
          <w:rFonts w:hint="eastAsia"/>
        </w:rPr>
        <w:t>与</w:t>
      </w:r>
      <w:r>
        <w:rPr>
          <w:rFonts w:hint="eastAsia"/>
        </w:rPr>
        <w:t>带电部分</w:t>
      </w:r>
      <w:r w:rsidRPr="00036E5D">
        <w:rPr>
          <w:rFonts w:hint="eastAsia"/>
        </w:rPr>
        <w:t>绝缘。</w:t>
      </w:r>
    </w:p>
    <w:p w:rsidR="00C940C3" w:rsidRPr="00036E5D" w:rsidRDefault="00C940C3" w:rsidP="00EA6DC2">
      <w:pPr>
        <w:pStyle w:val="af"/>
        <w:numPr>
          <w:ilvl w:val="0"/>
          <w:numId w:val="47"/>
        </w:numPr>
      </w:pPr>
      <w:r w:rsidRPr="00036E5D">
        <w:rPr>
          <w:rFonts w:hint="eastAsia"/>
        </w:rPr>
        <w:t>成套设备内部的</w:t>
      </w:r>
      <w:r>
        <w:rPr>
          <w:rFonts w:hint="eastAsia"/>
        </w:rPr>
        <w:t>外露可导电部分</w:t>
      </w:r>
      <w:r w:rsidRPr="00036E5D">
        <w:rPr>
          <w:rFonts w:hint="eastAsia"/>
        </w:rPr>
        <w:t>不应连接到保护电路上，</w:t>
      </w:r>
      <w:r>
        <w:rPr>
          <w:rFonts w:hint="eastAsia"/>
        </w:rPr>
        <w:t>即外露可导电部分</w:t>
      </w:r>
      <w:r w:rsidRPr="00036E5D">
        <w:rPr>
          <w:rFonts w:hint="eastAsia"/>
        </w:rPr>
        <w:t>应不包括在</w:t>
      </w:r>
      <w:r>
        <w:rPr>
          <w:rFonts w:hint="eastAsia"/>
        </w:rPr>
        <w:t>使用</w:t>
      </w:r>
      <w:r w:rsidRPr="00036E5D">
        <w:rPr>
          <w:rFonts w:hint="eastAsia"/>
        </w:rPr>
        <w:t>保护电路</w:t>
      </w:r>
      <w:r>
        <w:rPr>
          <w:rFonts w:hint="eastAsia"/>
        </w:rPr>
        <w:t>的</w:t>
      </w:r>
      <w:r w:rsidRPr="00036E5D">
        <w:rPr>
          <w:rFonts w:hint="eastAsia"/>
        </w:rPr>
        <w:t>防护措施中，这同时也适用于内装电器元件，即使它们具有用于连接保护导体的端子。</w:t>
      </w:r>
    </w:p>
    <w:p w:rsidR="00C940C3" w:rsidRPr="00036E5D" w:rsidRDefault="00C940C3" w:rsidP="00C940C3">
      <w:pPr>
        <w:pStyle w:val="af"/>
        <w:ind w:left="839"/>
      </w:pPr>
      <w:r w:rsidRPr="00036E5D">
        <w:rPr>
          <w:rFonts w:hint="eastAsia"/>
        </w:rPr>
        <w:t>如果</w:t>
      </w:r>
      <w:r>
        <w:rPr>
          <w:rFonts w:hint="eastAsia"/>
        </w:rPr>
        <w:t>外壳</w:t>
      </w:r>
      <w:r w:rsidRPr="00036E5D">
        <w:rPr>
          <w:rFonts w:hint="eastAsia"/>
        </w:rPr>
        <w:t>上的门或覆板不使用钥匙或工具就能够打开，则应配备绝缘材料的挡板，</w:t>
      </w:r>
      <w:r w:rsidRPr="00007DCF">
        <w:rPr>
          <w:rFonts w:hint="eastAsia"/>
        </w:rPr>
        <w:t>此挡板</w:t>
      </w:r>
      <w:r w:rsidRPr="00036E5D">
        <w:rPr>
          <w:rFonts w:hint="eastAsia"/>
        </w:rPr>
        <w:t>不仅</w:t>
      </w:r>
      <w:r>
        <w:rPr>
          <w:rFonts w:hint="eastAsia"/>
        </w:rPr>
        <w:t>可防止</w:t>
      </w:r>
      <w:r w:rsidRPr="00036E5D">
        <w:rPr>
          <w:rFonts w:hint="eastAsia"/>
        </w:rPr>
        <w:t>非故意触及可接近</w:t>
      </w:r>
      <w:r>
        <w:rPr>
          <w:rFonts w:hint="eastAsia"/>
        </w:rPr>
        <w:t>带电部分</w:t>
      </w:r>
      <w:r w:rsidRPr="00036E5D">
        <w:rPr>
          <w:rFonts w:hint="eastAsia"/>
        </w:rPr>
        <w:t>，而且也可防止</w:t>
      </w:r>
      <w:r>
        <w:rPr>
          <w:rFonts w:hint="eastAsia"/>
        </w:rPr>
        <w:t>触及</w:t>
      </w:r>
      <w:r w:rsidRPr="00036E5D">
        <w:rPr>
          <w:rFonts w:hint="eastAsia"/>
        </w:rPr>
        <w:t>仅在覆板打开后</w:t>
      </w:r>
      <w:r>
        <w:rPr>
          <w:rFonts w:hint="eastAsia"/>
        </w:rPr>
        <w:t>可</w:t>
      </w:r>
      <w:r w:rsidRPr="00036E5D">
        <w:rPr>
          <w:rFonts w:hint="eastAsia"/>
        </w:rPr>
        <w:t>接近</w:t>
      </w:r>
      <w:r>
        <w:rPr>
          <w:rFonts w:hint="eastAsia"/>
        </w:rPr>
        <w:t>的外露可导电部分</w:t>
      </w:r>
      <w:r w:rsidRPr="00036E5D">
        <w:rPr>
          <w:rFonts w:hint="eastAsia"/>
        </w:rPr>
        <w:t>；无论如何,此挡板不使用工具</w:t>
      </w:r>
      <w:proofErr w:type="gramStart"/>
      <w:r w:rsidRPr="00036E5D">
        <w:rPr>
          <w:rFonts w:hint="eastAsia"/>
        </w:rPr>
        <w:t>应不能</w:t>
      </w:r>
      <w:proofErr w:type="gramEnd"/>
      <w:r w:rsidRPr="00036E5D">
        <w:rPr>
          <w:rFonts w:hint="eastAsia"/>
        </w:rPr>
        <w:t>被移动。</w:t>
      </w:r>
    </w:p>
    <w:p w:rsidR="00C940C3" w:rsidRPr="00036E5D" w:rsidRDefault="00C940C3" w:rsidP="00C940C3">
      <w:pPr>
        <w:pStyle w:val="a5"/>
        <w:spacing w:before="156" w:after="156"/>
      </w:pPr>
      <w:bookmarkStart w:id="419" w:name="_Toc191455257"/>
      <w:bookmarkStart w:id="420" w:name="_Toc276626177"/>
      <w:bookmarkStart w:id="421" w:name="_Toc518998821"/>
      <w:bookmarkStart w:id="422" w:name="_Toc519067726"/>
      <w:bookmarkStart w:id="423" w:name="_Toc519068099"/>
      <w:bookmarkStart w:id="424" w:name="_Toc519086962"/>
      <w:bookmarkStart w:id="425" w:name="_Toc519167643"/>
      <w:bookmarkStart w:id="426" w:name="_Toc519167793"/>
      <w:bookmarkStart w:id="427" w:name="_Toc519493414"/>
      <w:r w:rsidRPr="00036E5D">
        <w:rPr>
          <w:rFonts w:hint="eastAsia"/>
        </w:rPr>
        <w:t>稳态接触电流和电荷的限定</w:t>
      </w:r>
      <w:bookmarkEnd w:id="419"/>
      <w:bookmarkEnd w:id="420"/>
      <w:bookmarkEnd w:id="421"/>
      <w:bookmarkEnd w:id="422"/>
      <w:bookmarkEnd w:id="423"/>
      <w:bookmarkEnd w:id="424"/>
      <w:bookmarkEnd w:id="425"/>
      <w:bookmarkEnd w:id="426"/>
      <w:bookmarkEnd w:id="427"/>
    </w:p>
    <w:p w:rsidR="00C940C3" w:rsidRPr="00036E5D" w:rsidRDefault="00C940C3" w:rsidP="00C940C3">
      <w:pPr>
        <w:pStyle w:val="aff6"/>
      </w:pPr>
      <w:r w:rsidRPr="00036E5D">
        <w:rPr>
          <w:rFonts w:hint="eastAsia"/>
        </w:rPr>
        <w:t>如果成套设备内部的设备在其断电后还可能存在稳态接触电流和电荷（如电容器），则要求装有警示牌。</w:t>
      </w:r>
    </w:p>
    <w:p w:rsidR="00C940C3" w:rsidRPr="00036E5D" w:rsidRDefault="00C940C3" w:rsidP="00C940C3">
      <w:pPr>
        <w:pStyle w:val="aff6"/>
      </w:pPr>
      <w:r w:rsidRPr="00036E5D">
        <w:rPr>
          <w:rFonts w:hint="eastAsia"/>
        </w:rPr>
        <w:t>用于灭弧和继电器延时动作等的小电容器，不应认为是有危险的设备。</w:t>
      </w:r>
    </w:p>
    <w:p w:rsidR="00C940C3" w:rsidRPr="00036E5D" w:rsidRDefault="00C940C3" w:rsidP="00C940C3">
      <w:pPr>
        <w:pStyle w:val="a5"/>
        <w:spacing w:before="156" w:after="156"/>
      </w:pPr>
      <w:bookmarkStart w:id="428" w:name="_Toc191455258"/>
      <w:bookmarkStart w:id="429" w:name="_Toc276626178"/>
      <w:bookmarkStart w:id="430" w:name="_Toc518998822"/>
      <w:bookmarkStart w:id="431" w:name="_Toc519067727"/>
      <w:bookmarkStart w:id="432" w:name="_Toc519068100"/>
      <w:bookmarkStart w:id="433" w:name="_Toc519086963"/>
      <w:bookmarkStart w:id="434" w:name="_Toc519167644"/>
      <w:bookmarkStart w:id="435" w:name="_Toc519167794"/>
      <w:bookmarkStart w:id="436" w:name="_Toc519493415"/>
      <w:r w:rsidRPr="00036E5D">
        <w:rPr>
          <w:rFonts w:hint="eastAsia"/>
        </w:rPr>
        <w:t>操作和使用条件</w:t>
      </w:r>
      <w:bookmarkEnd w:id="428"/>
      <w:bookmarkEnd w:id="429"/>
      <w:bookmarkEnd w:id="430"/>
      <w:bookmarkEnd w:id="431"/>
      <w:bookmarkEnd w:id="432"/>
      <w:bookmarkEnd w:id="433"/>
      <w:bookmarkEnd w:id="434"/>
      <w:bookmarkEnd w:id="435"/>
      <w:bookmarkEnd w:id="436"/>
    </w:p>
    <w:p w:rsidR="00C940C3" w:rsidRPr="00A14939" w:rsidRDefault="00C940C3" w:rsidP="00C940C3">
      <w:pPr>
        <w:pStyle w:val="a6"/>
        <w:spacing w:before="156" w:after="156"/>
      </w:pPr>
      <w:bookmarkStart w:id="437" w:name="_Toc276626179"/>
      <w:bookmarkStart w:id="438" w:name="_Toc518998823"/>
      <w:r w:rsidRPr="00A14939">
        <w:rPr>
          <w:rFonts w:hint="eastAsia"/>
        </w:rPr>
        <w:t>由</w:t>
      </w:r>
      <w:r>
        <w:rPr>
          <w:rFonts w:hint="eastAsia"/>
        </w:rPr>
        <w:t>一般</w:t>
      </w:r>
      <w:r w:rsidRPr="00A14939">
        <w:rPr>
          <w:rFonts w:hint="eastAsia"/>
        </w:rPr>
        <w:t>人员操作器件或更换</w:t>
      </w:r>
      <w:bookmarkEnd w:id="437"/>
      <w:r>
        <w:rPr>
          <w:rFonts w:hint="eastAsia"/>
        </w:rPr>
        <w:t>元件</w:t>
      </w:r>
      <w:bookmarkEnd w:id="438"/>
    </w:p>
    <w:p w:rsidR="00C940C3" w:rsidRPr="00036E5D" w:rsidRDefault="00C940C3" w:rsidP="00C940C3">
      <w:pPr>
        <w:pStyle w:val="aff6"/>
      </w:pPr>
      <w:r w:rsidRPr="00036E5D">
        <w:rPr>
          <w:rFonts w:hint="eastAsia"/>
        </w:rPr>
        <w:t>当操作器件或更换</w:t>
      </w:r>
      <w:r>
        <w:rPr>
          <w:rFonts w:hint="eastAsia"/>
        </w:rPr>
        <w:t>元件</w:t>
      </w:r>
      <w:r w:rsidRPr="00036E5D">
        <w:rPr>
          <w:rFonts w:hint="eastAsia"/>
        </w:rPr>
        <w:t>时，应保持防止与任何</w:t>
      </w:r>
      <w:r>
        <w:rPr>
          <w:rFonts w:hint="eastAsia"/>
        </w:rPr>
        <w:t>带电部分</w:t>
      </w:r>
      <w:r w:rsidRPr="00036E5D">
        <w:rPr>
          <w:rFonts w:hint="eastAsia"/>
        </w:rPr>
        <w:t>的接触。</w:t>
      </w:r>
    </w:p>
    <w:p w:rsidR="00C940C3" w:rsidRPr="00036E5D" w:rsidRDefault="00C940C3" w:rsidP="00C940C3">
      <w:pPr>
        <w:pStyle w:val="aff6"/>
      </w:pPr>
      <w:r w:rsidRPr="008144FD">
        <w:rPr>
          <w:rFonts w:hAnsi="宋体" w:hint="eastAsia"/>
          <w:szCs w:val="21"/>
        </w:rPr>
        <w:t>最小防护等级应为</w:t>
      </w:r>
      <w:r w:rsidR="005C6383">
        <w:rPr>
          <w:rFonts w:hAnsi="宋体" w:hint="eastAsia"/>
          <w:szCs w:val="21"/>
        </w:rPr>
        <w:t>IP</w:t>
      </w:r>
      <w:r w:rsidRPr="008144FD">
        <w:rPr>
          <w:rFonts w:hAnsi="宋体" w:hint="eastAsia"/>
          <w:szCs w:val="21"/>
        </w:rPr>
        <w:t>XXC。</w:t>
      </w:r>
      <w:r>
        <w:rPr>
          <w:rFonts w:hint="eastAsia"/>
        </w:rPr>
        <w:t>在某些灯或熔断体</w:t>
      </w:r>
      <w:r w:rsidRPr="00036E5D">
        <w:rPr>
          <w:rFonts w:hint="eastAsia"/>
        </w:rPr>
        <w:t>更换期间，允许开口大于防护等级</w:t>
      </w:r>
      <w:r w:rsidRPr="00036E5D">
        <w:t>IPXXC</w:t>
      </w:r>
      <w:r w:rsidRPr="00036E5D">
        <w:rPr>
          <w:rFonts w:hAnsi="宋体" w:hint="eastAsia"/>
        </w:rPr>
        <w:t>的规定值。</w:t>
      </w:r>
    </w:p>
    <w:p w:rsidR="00C940C3" w:rsidRPr="00A14939" w:rsidRDefault="00C940C3" w:rsidP="00C940C3">
      <w:pPr>
        <w:pStyle w:val="a6"/>
        <w:spacing w:before="156" w:after="156"/>
      </w:pPr>
      <w:bookmarkStart w:id="439" w:name="_Toc276626180"/>
      <w:bookmarkStart w:id="440" w:name="_Toc518998824"/>
      <w:r w:rsidRPr="00A14939">
        <w:rPr>
          <w:rFonts w:hint="eastAsia"/>
        </w:rPr>
        <w:t>对被授权人员在维修时接近的要求</w:t>
      </w:r>
      <w:bookmarkEnd w:id="439"/>
      <w:bookmarkEnd w:id="440"/>
    </w:p>
    <w:p w:rsidR="00C940C3" w:rsidRPr="00A14939" w:rsidRDefault="00C940C3" w:rsidP="00C940C3">
      <w:pPr>
        <w:pStyle w:val="a7"/>
        <w:spacing w:before="156" w:after="156"/>
      </w:pPr>
      <w:r>
        <w:rPr>
          <w:rFonts w:hint="eastAsia"/>
        </w:rPr>
        <w:t>通则</w:t>
      </w:r>
    </w:p>
    <w:p w:rsidR="00C940C3" w:rsidRPr="00036E5D" w:rsidRDefault="00C940C3" w:rsidP="00C940C3">
      <w:pPr>
        <w:pStyle w:val="aff6"/>
      </w:pPr>
      <w:r w:rsidRPr="00036E5D">
        <w:rPr>
          <w:rFonts w:hAnsi="宋体" w:hint="eastAsia"/>
        </w:rPr>
        <w:t>被</w:t>
      </w:r>
      <w:r w:rsidRPr="00036E5D">
        <w:rPr>
          <w:rFonts w:hint="eastAsia"/>
        </w:rPr>
        <w:t>授权人员在维修时的可接近性，作为成套设备制造商与用户的协议，应满足下述</w:t>
      </w:r>
      <w:r w:rsidR="0065670F">
        <w:rPr>
          <w:rFonts w:hint="eastAsia"/>
        </w:rPr>
        <w:t>6</w:t>
      </w:r>
      <w:r w:rsidR="005779E3">
        <w:rPr>
          <w:rFonts w:hint="eastAsia"/>
        </w:rPr>
        <w:t>.6.6.2.2</w:t>
      </w:r>
      <w:r w:rsidRPr="00036E5D">
        <w:rPr>
          <w:rFonts w:hint="eastAsia"/>
        </w:rPr>
        <w:t>到</w:t>
      </w:r>
      <w:r w:rsidR="0065670F">
        <w:rPr>
          <w:rFonts w:hint="eastAsia"/>
        </w:rPr>
        <w:t>6</w:t>
      </w:r>
      <w:r w:rsidR="005779E3">
        <w:rPr>
          <w:rFonts w:hint="eastAsia"/>
        </w:rPr>
        <w:t>.6</w:t>
      </w:r>
      <w:r w:rsidR="005C6383">
        <w:rPr>
          <w:rFonts w:hint="eastAsia"/>
        </w:rPr>
        <w:t>.</w:t>
      </w:r>
      <w:r>
        <w:rPr>
          <w:rFonts w:hint="eastAsia"/>
        </w:rPr>
        <w:t>6</w:t>
      </w:r>
      <w:r w:rsidRPr="00036E5D">
        <w:rPr>
          <w:rFonts w:hint="eastAsia"/>
        </w:rPr>
        <w:t>.2.4中一项或多项要求。这些要求应作为对</w:t>
      </w:r>
      <w:r w:rsidR="00AC747B">
        <w:rPr>
          <w:rFonts w:hint="eastAsia"/>
        </w:rPr>
        <w:t>6</w:t>
      </w:r>
      <w:r w:rsidR="005779E3">
        <w:rPr>
          <w:rFonts w:hint="eastAsia"/>
        </w:rPr>
        <w:t>.6</w:t>
      </w:r>
      <w:r w:rsidR="005C6383">
        <w:rPr>
          <w:rFonts w:hint="eastAsia"/>
        </w:rPr>
        <w:t>.2</w:t>
      </w:r>
      <w:r>
        <w:rPr>
          <w:rFonts w:hint="eastAsia"/>
        </w:rPr>
        <w:t>基本防护</w:t>
      </w:r>
      <w:r w:rsidRPr="00036E5D">
        <w:rPr>
          <w:rFonts w:hint="eastAsia"/>
        </w:rPr>
        <w:t>的补充。</w:t>
      </w:r>
    </w:p>
    <w:p w:rsidR="00C940C3" w:rsidRPr="00036E5D" w:rsidRDefault="00C940C3" w:rsidP="00C940C3">
      <w:pPr>
        <w:pStyle w:val="aff6"/>
      </w:pPr>
      <w:r w:rsidRPr="008144FD">
        <w:rPr>
          <w:rFonts w:hAnsi="宋体" w:hint="eastAsia"/>
          <w:szCs w:val="21"/>
        </w:rPr>
        <w:t>如果成套设备的门或覆板由授权人员</w:t>
      </w:r>
      <w:r>
        <w:rPr>
          <w:rFonts w:hAnsi="宋体" w:hint="eastAsia"/>
          <w:szCs w:val="21"/>
        </w:rPr>
        <w:t>解</w:t>
      </w:r>
      <w:r w:rsidRPr="008144FD">
        <w:rPr>
          <w:rFonts w:hAnsi="宋体" w:hint="eastAsia"/>
          <w:szCs w:val="21"/>
        </w:rPr>
        <w:t>除</w:t>
      </w:r>
      <w:r>
        <w:rPr>
          <w:rFonts w:hAnsi="宋体" w:hint="eastAsia"/>
          <w:szCs w:val="21"/>
        </w:rPr>
        <w:t>联</w:t>
      </w:r>
      <w:r w:rsidRPr="008144FD">
        <w:rPr>
          <w:rFonts w:hAnsi="宋体" w:hint="eastAsia"/>
          <w:szCs w:val="21"/>
        </w:rPr>
        <w:t>锁后被打开而接近</w:t>
      </w:r>
      <w:r>
        <w:rPr>
          <w:rFonts w:hAnsi="宋体" w:hint="eastAsia"/>
          <w:szCs w:val="21"/>
        </w:rPr>
        <w:t>带电部分</w:t>
      </w:r>
      <w:r w:rsidRPr="008144FD">
        <w:rPr>
          <w:rFonts w:hAnsi="宋体" w:hint="eastAsia"/>
          <w:szCs w:val="21"/>
        </w:rPr>
        <w:t>，则门重新闭合</w:t>
      </w:r>
      <w:r>
        <w:rPr>
          <w:rFonts w:hAnsi="宋体" w:hint="eastAsia"/>
          <w:szCs w:val="21"/>
        </w:rPr>
        <w:t>或覆板就位</w:t>
      </w:r>
      <w:r w:rsidRPr="008144FD">
        <w:rPr>
          <w:rFonts w:hAnsi="宋体" w:hint="eastAsia"/>
          <w:szCs w:val="21"/>
        </w:rPr>
        <w:t>后，</w:t>
      </w:r>
      <w:r>
        <w:rPr>
          <w:rFonts w:hAnsi="宋体" w:hint="eastAsia"/>
          <w:szCs w:val="21"/>
        </w:rPr>
        <w:t>联</w:t>
      </w:r>
      <w:r w:rsidRPr="008144FD">
        <w:rPr>
          <w:rFonts w:hAnsi="宋体" w:hint="eastAsia"/>
          <w:szCs w:val="21"/>
        </w:rPr>
        <w:t>锁装置应自动恢复</w:t>
      </w:r>
      <w:r w:rsidRPr="008144FD">
        <w:rPr>
          <w:rFonts w:hint="eastAsia"/>
        </w:rPr>
        <w:t>。</w:t>
      </w:r>
    </w:p>
    <w:p w:rsidR="00C940C3" w:rsidRPr="00A14939" w:rsidRDefault="00C940C3" w:rsidP="00C940C3">
      <w:pPr>
        <w:pStyle w:val="a7"/>
        <w:spacing w:before="156" w:after="156"/>
      </w:pPr>
      <w:r w:rsidRPr="00A14939">
        <w:rPr>
          <w:rFonts w:hint="eastAsia"/>
        </w:rPr>
        <w:t>检查和类似操作对可接近性的要求</w:t>
      </w:r>
    </w:p>
    <w:p w:rsidR="00C940C3" w:rsidRPr="00036E5D" w:rsidRDefault="00C940C3" w:rsidP="00C940C3">
      <w:pPr>
        <w:pStyle w:val="aff6"/>
      </w:pPr>
      <w:r>
        <w:rPr>
          <w:rFonts w:hAnsi="宋体" w:hint="eastAsia"/>
        </w:rPr>
        <w:t>成套设备的构造应</w:t>
      </w:r>
      <w:r w:rsidRPr="008144FD">
        <w:rPr>
          <w:rFonts w:hAnsi="宋体" w:hint="eastAsia"/>
        </w:rPr>
        <w:t>按照成套设备制造商与用户间的协议</w:t>
      </w:r>
      <w:r>
        <w:rPr>
          <w:rFonts w:hAnsi="宋体" w:hint="eastAsia"/>
        </w:rPr>
        <w:t>，</w:t>
      </w:r>
      <w:r w:rsidRPr="008144FD">
        <w:rPr>
          <w:rFonts w:hAnsi="宋体" w:hint="eastAsia"/>
        </w:rPr>
        <w:t>当成套设备带电运行时，成套设备的某些操作项目能够进行。</w:t>
      </w:r>
    </w:p>
    <w:p w:rsidR="00C940C3" w:rsidRPr="00036E5D" w:rsidRDefault="00C940C3" w:rsidP="00C940C3">
      <w:pPr>
        <w:pStyle w:val="aff6"/>
      </w:pPr>
      <w:r w:rsidRPr="00036E5D">
        <w:rPr>
          <w:rFonts w:hint="eastAsia"/>
        </w:rPr>
        <w:t>这类操作可以是：</w:t>
      </w:r>
    </w:p>
    <w:p w:rsidR="00C940C3" w:rsidRPr="00036E5D" w:rsidRDefault="00C940C3" w:rsidP="00C940C3">
      <w:pPr>
        <w:pStyle w:val="ab"/>
        <w:ind w:left="833"/>
      </w:pPr>
      <w:r w:rsidRPr="00036E5D">
        <w:rPr>
          <w:rFonts w:hint="eastAsia"/>
        </w:rPr>
        <w:t>目测检查：开关器件及</w:t>
      </w:r>
      <w:r>
        <w:rPr>
          <w:rFonts w:hint="eastAsia"/>
        </w:rPr>
        <w:t>其他</w:t>
      </w:r>
      <w:r w:rsidR="007B1AEE">
        <w:rPr>
          <w:rFonts w:hint="eastAsia"/>
        </w:rPr>
        <w:t>元器件、继电器和脱扣器的整定和指示及</w:t>
      </w:r>
      <w:r w:rsidRPr="00036E5D">
        <w:rPr>
          <w:rFonts w:hint="eastAsia"/>
        </w:rPr>
        <w:t>导线的连接与标记；</w:t>
      </w:r>
    </w:p>
    <w:p w:rsidR="00C940C3" w:rsidRPr="00036E5D" w:rsidRDefault="00C940C3" w:rsidP="00C940C3">
      <w:pPr>
        <w:pStyle w:val="ab"/>
        <w:ind w:left="833"/>
      </w:pPr>
      <w:r w:rsidRPr="00036E5D">
        <w:rPr>
          <w:rFonts w:hint="eastAsia"/>
        </w:rPr>
        <w:t>继电器、脱扣器及电子器件的调整和复位；</w:t>
      </w:r>
    </w:p>
    <w:p w:rsidR="00C940C3" w:rsidRPr="00036E5D" w:rsidRDefault="00C940C3" w:rsidP="00C940C3">
      <w:pPr>
        <w:pStyle w:val="ab"/>
        <w:ind w:left="833"/>
      </w:pPr>
      <w:r w:rsidRPr="00036E5D">
        <w:rPr>
          <w:rFonts w:hint="eastAsia"/>
        </w:rPr>
        <w:t>更换熔</w:t>
      </w:r>
      <w:r>
        <w:rPr>
          <w:rFonts w:hint="eastAsia"/>
        </w:rPr>
        <w:t>断体</w:t>
      </w:r>
      <w:r w:rsidRPr="00036E5D">
        <w:rPr>
          <w:rFonts w:hint="eastAsia"/>
        </w:rPr>
        <w:t>；</w:t>
      </w:r>
    </w:p>
    <w:p w:rsidR="00C940C3" w:rsidRPr="00036E5D" w:rsidRDefault="00C940C3" w:rsidP="00C940C3">
      <w:pPr>
        <w:pStyle w:val="ab"/>
        <w:ind w:left="833"/>
      </w:pPr>
      <w:r w:rsidRPr="00036E5D">
        <w:rPr>
          <w:rFonts w:hint="eastAsia"/>
        </w:rPr>
        <w:t>更换指示灯；</w:t>
      </w:r>
    </w:p>
    <w:p w:rsidR="00C940C3" w:rsidRPr="00036E5D" w:rsidRDefault="00C940C3" w:rsidP="00C940C3">
      <w:pPr>
        <w:pStyle w:val="ab"/>
        <w:ind w:left="833"/>
      </w:pPr>
      <w:r w:rsidRPr="00036E5D">
        <w:rPr>
          <w:rFonts w:hint="eastAsia"/>
        </w:rPr>
        <w:t>某些故障部位的检测，例如：用合适并绝缘的器件测量电压和电流。</w:t>
      </w:r>
    </w:p>
    <w:p w:rsidR="00C940C3" w:rsidRPr="00A14939" w:rsidRDefault="00C940C3" w:rsidP="00C940C3">
      <w:pPr>
        <w:pStyle w:val="a7"/>
        <w:spacing w:before="156" w:after="156"/>
      </w:pPr>
      <w:r w:rsidRPr="00A14939">
        <w:rPr>
          <w:rFonts w:hint="eastAsia"/>
        </w:rPr>
        <w:lastRenderedPageBreak/>
        <w:t>维护时可接近性的要求</w:t>
      </w:r>
    </w:p>
    <w:p w:rsidR="00C940C3" w:rsidRPr="00036E5D" w:rsidRDefault="00C940C3" w:rsidP="00C940C3">
      <w:pPr>
        <w:pStyle w:val="aff6"/>
      </w:pPr>
      <w:r w:rsidRPr="00036E5D">
        <w:rPr>
          <w:rFonts w:hint="eastAsia"/>
        </w:rPr>
        <w:t>在</w:t>
      </w:r>
      <w:r>
        <w:rPr>
          <w:rFonts w:hint="eastAsia"/>
        </w:rPr>
        <w:t>邻近</w:t>
      </w:r>
      <w:r w:rsidRPr="00036E5D">
        <w:rPr>
          <w:rFonts w:hint="eastAsia"/>
        </w:rPr>
        <w:t>的功能单元或功能组仍带电的情况下，按照成套设备制造商与用户的协议对成套设备中已断开的功能单元或功能组进行维</w:t>
      </w:r>
      <w:r>
        <w:rPr>
          <w:rFonts w:hint="eastAsia"/>
        </w:rPr>
        <w:t>护</w:t>
      </w:r>
      <w:r w:rsidRPr="00036E5D">
        <w:rPr>
          <w:rFonts w:hint="eastAsia"/>
        </w:rPr>
        <w:t>时，应采取必要的措施。措施的选择取决于使用条件、维</w:t>
      </w:r>
      <w:r>
        <w:rPr>
          <w:rFonts w:hint="eastAsia"/>
        </w:rPr>
        <w:t>护</w:t>
      </w:r>
      <w:r w:rsidRPr="00036E5D">
        <w:rPr>
          <w:rFonts w:hint="eastAsia"/>
        </w:rPr>
        <w:t>频</w:t>
      </w:r>
      <w:r>
        <w:rPr>
          <w:rFonts w:hint="eastAsia"/>
        </w:rPr>
        <w:t>率</w:t>
      </w:r>
      <w:r w:rsidR="005C6383">
        <w:rPr>
          <w:rFonts w:hint="eastAsia"/>
        </w:rPr>
        <w:t>、被授权人员的能力、现场安装规则</w:t>
      </w:r>
      <w:r w:rsidRPr="00036E5D">
        <w:rPr>
          <w:rFonts w:hint="eastAsia"/>
        </w:rPr>
        <w:t>等。这些措施可以包括：</w:t>
      </w:r>
    </w:p>
    <w:p w:rsidR="00C940C3" w:rsidRPr="00036E5D" w:rsidRDefault="00C940C3" w:rsidP="00C940C3">
      <w:pPr>
        <w:pStyle w:val="ab"/>
        <w:ind w:left="833"/>
      </w:pPr>
      <w:r>
        <w:rPr>
          <w:rFonts w:hint="eastAsia"/>
        </w:rPr>
        <w:t>在实际</w:t>
      </w:r>
      <w:r w:rsidRPr="00036E5D">
        <w:rPr>
          <w:rFonts w:hint="eastAsia"/>
        </w:rPr>
        <w:t>功能单元或功能组与</w:t>
      </w:r>
      <w:r>
        <w:rPr>
          <w:rFonts w:hint="eastAsia"/>
        </w:rPr>
        <w:t>邻近</w:t>
      </w:r>
      <w:r w:rsidRPr="00036E5D">
        <w:rPr>
          <w:rFonts w:hint="eastAsia"/>
        </w:rPr>
        <w:t>的功能单元或功能组之间应留有足够大的空间。维</w:t>
      </w:r>
      <w:r>
        <w:rPr>
          <w:rFonts w:hint="eastAsia"/>
        </w:rPr>
        <w:t>护时</w:t>
      </w:r>
      <w:r w:rsidRPr="00036E5D">
        <w:rPr>
          <w:rFonts w:hint="eastAsia"/>
        </w:rPr>
        <w:t>可能移动的部件，</w:t>
      </w:r>
      <w:r>
        <w:rPr>
          <w:rFonts w:hint="eastAsia"/>
        </w:rPr>
        <w:t>宜</w:t>
      </w:r>
      <w:r w:rsidRPr="00036E5D">
        <w:rPr>
          <w:rFonts w:hint="eastAsia"/>
        </w:rPr>
        <w:t>装有夹持固定设施；</w:t>
      </w:r>
    </w:p>
    <w:p w:rsidR="00C940C3" w:rsidRPr="003105A1" w:rsidRDefault="00C940C3" w:rsidP="00C940C3">
      <w:pPr>
        <w:pStyle w:val="ab"/>
        <w:ind w:left="833"/>
        <w:rPr>
          <w:szCs w:val="21"/>
        </w:rPr>
      </w:pPr>
      <w:r w:rsidRPr="003105A1">
        <w:rPr>
          <w:rFonts w:hint="eastAsia"/>
          <w:color w:val="000000"/>
          <w:szCs w:val="21"/>
        </w:rPr>
        <w:t>使用设计并布置的挡板或屏</w:t>
      </w:r>
      <w:r w:rsidRPr="003105A1">
        <w:rPr>
          <w:rFonts w:hint="eastAsia"/>
          <w:szCs w:val="21"/>
        </w:rPr>
        <w:t>障，以防止直接接触邻近功能单元或功能组中的设备；</w:t>
      </w:r>
    </w:p>
    <w:p w:rsidR="00C940C3" w:rsidRPr="00036E5D" w:rsidRDefault="00C940C3" w:rsidP="00C940C3">
      <w:pPr>
        <w:pStyle w:val="ab"/>
        <w:ind w:left="833"/>
      </w:pPr>
      <w:r w:rsidRPr="00036E5D">
        <w:rPr>
          <w:rFonts w:hint="eastAsia"/>
        </w:rPr>
        <w:t>使用端子防护罩；</w:t>
      </w:r>
    </w:p>
    <w:p w:rsidR="00C940C3" w:rsidRPr="00036E5D" w:rsidRDefault="00C940C3" w:rsidP="00C940C3">
      <w:pPr>
        <w:pStyle w:val="ab"/>
        <w:ind w:left="833"/>
      </w:pPr>
      <w:r w:rsidRPr="00036E5D">
        <w:rPr>
          <w:rFonts w:hint="eastAsia"/>
        </w:rPr>
        <w:t>对每个功能单元或功能组使用隔室；</w:t>
      </w:r>
    </w:p>
    <w:p w:rsidR="00C940C3" w:rsidRPr="00036E5D" w:rsidRDefault="00C940C3" w:rsidP="00C940C3">
      <w:pPr>
        <w:pStyle w:val="ab"/>
        <w:ind w:left="833"/>
        <w:rPr>
          <w:rFonts w:hAnsi="宋体"/>
        </w:rPr>
      </w:pPr>
      <w:r w:rsidRPr="00036E5D">
        <w:rPr>
          <w:rFonts w:hint="eastAsia"/>
        </w:rPr>
        <w:t>插入成套设备制造商提供或规定的附加保护器具。</w:t>
      </w:r>
    </w:p>
    <w:p w:rsidR="00C940C3" w:rsidRPr="00A14939" w:rsidRDefault="00C940C3" w:rsidP="00C940C3">
      <w:pPr>
        <w:pStyle w:val="a7"/>
        <w:spacing w:before="156" w:after="156"/>
      </w:pPr>
      <w:r w:rsidRPr="00A14939">
        <w:rPr>
          <w:rFonts w:hint="eastAsia"/>
        </w:rPr>
        <w:t>在带电情况下为扩展</w:t>
      </w:r>
      <w:r>
        <w:rPr>
          <w:rFonts w:hint="eastAsia"/>
        </w:rPr>
        <w:t>对</w:t>
      </w:r>
      <w:r w:rsidRPr="00A14939">
        <w:rPr>
          <w:rFonts w:hint="eastAsia"/>
        </w:rPr>
        <w:t>可接近性的要求</w:t>
      </w:r>
    </w:p>
    <w:p w:rsidR="00C940C3" w:rsidRPr="00036E5D" w:rsidRDefault="00C940C3" w:rsidP="00C940C3">
      <w:pPr>
        <w:pStyle w:val="aff6"/>
      </w:pPr>
      <w:r w:rsidRPr="00036E5D">
        <w:rPr>
          <w:rFonts w:hint="eastAsia"/>
        </w:rPr>
        <w:t>当要求能在成套设备其余部分带电的情况下，用附加的功能单元或功能组来扩展成套设备，则应根据成套设备制造商与用户的协议，</w:t>
      </w:r>
      <w:r>
        <w:rPr>
          <w:rFonts w:hint="eastAsia"/>
        </w:rPr>
        <w:t>按</w:t>
      </w:r>
      <w:r w:rsidR="0065670F">
        <w:rPr>
          <w:rFonts w:hint="eastAsia"/>
        </w:rPr>
        <w:t>6</w:t>
      </w:r>
      <w:r w:rsidR="00342DAA">
        <w:rPr>
          <w:rFonts w:hint="eastAsia"/>
        </w:rPr>
        <w:t>.6</w:t>
      </w:r>
      <w:r w:rsidR="005C6383">
        <w:rPr>
          <w:rFonts w:hint="eastAsia"/>
        </w:rPr>
        <w:t>.</w:t>
      </w:r>
      <w:r>
        <w:rPr>
          <w:rFonts w:hint="eastAsia"/>
        </w:rPr>
        <w:t>6</w:t>
      </w:r>
      <w:r w:rsidRPr="00036E5D">
        <w:rPr>
          <w:rFonts w:hint="eastAsia"/>
        </w:rPr>
        <w:t>.2.3的规定</w:t>
      </w:r>
      <w:r>
        <w:rPr>
          <w:rFonts w:hint="eastAsia"/>
        </w:rPr>
        <w:t>进行</w:t>
      </w:r>
      <w:r w:rsidRPr="00036E5D">
        <w:rPr>
          <w:rFonts w:hint="eastAsia"/>
        </w:rPr>
        <w:t>，这些要求同时适用于现有电缆带电情况下，插入和连接</w:t>
      </w:r>
      <w:r>
        <w:rPr>
          <w:rFonts w:hint="eastAsia"/>
        </w:rPr>
        <w:t>附加的</w:t>
      </w:r>
      <w:r w:rsidRPr="00036E5D">
        <w:rPr>
          <w:rFonts w:hint="eastAsia"/>
        </w:rPr>
        <w:t>出线电缆。</w:t>
      </w:r>
    </w:p>
    <w:p w:rsidR="00C940C3" w:rsidRPr="00036E5D" w:rsidRDefault="00C940C3" w:rsidP="00C940C3">
      <w:pPr>
        <w:pStyle w:val="aff6"/>
      </w:pPr>
      <w:r>
        <w:rPr>
          <w:rFonts w:hint="eastAsia"/>
        </w:rPr>
        <w:t>扩展</w:t>
      </w:r>
      <w:r w:rsidRPr="00036E5D">
        <w:rPr>
          <w:rFonts w:hint="eastAsia"/>
        </w:rPr>
        <w:t>母线和</w:t>
      </w:r>
      <w:r>
        <w:rPr>
          <w:rFonts w:hint="eastAsia"/>
        </w:rPr>
        <w:t>连接</w:t>
      </w:r>
      <w:r w:rsidRPr="00036E5D">
        <w:rPr>
          <w:rFonts w:hint="eastAsia"/>
        </w:rPr>
        <w:t>附加单元</w:t>
      </w:r>
      <w:r>
        <w:rPr>
          <w:rFonts w:hint="eastAsia"/>
        </w:rPr>
        <w:t>至</w:t>
      </w:r>
      <w:r w:rsidRPr="00036E5D">
        <w:rPr>
          <w:rFonts w:hint="eastAsia"/>
        </w:rPr>
        <w:t>进线电源时，均不应在带电的情况下进行，除非成套设备是为此目的而设计的。</w:t>
      </w:r>
    </w:p>
    <w:p w:rsidR="00C940C3" w:rsidRPr="00A14939" w:rsidRDefault="00C940C3" w:rsidP="00C940C3">
      <w:pPr>
        <w:pStyle w:val="a7"/>
        <w:spacing w:before="156" w:after="156"/>
      </w:pPr>
      <w:r w:rsidRPr="00A14939">
        <w:rPr>
          <w:rFonts w:hint="eastAsia"/>
        </w:rPr>
        <w:t>屏障</w:t>
      </w:r>
    </w:p>
    <w:p w:rsidR="00C940C3" w:rsidRPr="00036E5D" w:rsidRDefault="00C940C3" w:rsidP="00C940C3">
      <w:pPr>
        <w:pStyle w:val="aff6"/>
      </w:pPr>
      <w:r w:rsidRPr="00036E5D">
        <w:rPr>
          <w:rFonts w:hint="eastAsia"/>
        </w:rPr>
        <w:t>屏障应该防止：</w:t>
      </w:r>
    </w:p>
    <w:p w:rsidR="00C940C3" w:rsidRPr="00036E5D" w:rsidRDefault="001B7A83" w:rsidP="00C940C3">
      <w:pPr>
        <w:pStyle w:val="ab"/>
        <w:ind w:left="833"/>
      </w:pPr>
      <w:r>
        <w:rPr>
          <w:rFonts w:hint="eastAsia"/>
        </w:rPr>
        <w:t>身体非故意</w:t>
      </w:r>
      <w:r w:rsidR="00C940C3" w:rsidRPr="00036E5D">
        <w:rPr>
          <w:rFonts w:hint="eastAsia"/>
        </w:rPr>
        <w:t>接近</w:t>
      </w:r>
      <w:r w:rsidR="00C940C3">
        <w:rPr>
          <w:rFonts w:hint="eastAsia"/>
        </w:rPr>
        <w:t>带电部分</w:t>
      </w:r>
      <w:r w:rsidR="00C940C3" w:rsidRPr="00036E5D">
        <w:rPr>
          <w:rFonts w:hint="eastAsia"/>
        </w:rPr>
        <w:t>，或</w:t>
      </w:r>
    </w:p>
    <w:p w:rsidR="00C940C3" w:rsidRPr="00036E5D" w:rsidRDefault="001B7A83" w:rsidP="00C940C3">
      <w:pPr>
        <w:pStyle w:val="ab"/>
        <w:ind w:left="833"/>
      </w:pPr>
      <w:r>
        <w:rPr>
          <w:rFonts w:hint="eastAsia"/>
        </w:rPr>
        <w:t>设备正常使用带电运行时，非故意</w:t>
      </w:r>
      <w:r w:rsidR="00C940C3" w:rsidRPr="00036E5D">
        <w:rPr>
          <w:rFonts w:hint="eastAsia"/>
        </w:rPr>
        <w:t>接触</w:t>
      </w:r>
      <w:r w:rsidR="00C940C3">
        <w:rPr>
          <w:rFonts w:hint="eastAsia"/>
        </w:rPr>
        <w:t>带电部分</w:t>
      </w:r>
      <w:r w:rsidR="00C940C3" w:rsidRPr="00036E5D">
        <w:rPr>
          <w:rFonts w:hint="eastAsia"/>
        </w:rPr>
        <w:t>。</w:t>
      </w:r>
    </w:p>
    <w:p w:rsidR="00C940C3" w:rsidRPr="00036E5D" w:rsidRDefault="00C940C3" w:rsidP="00C940C3">
      <w:pPr>
        <w:pStyle w:val="aff6"/>
      </w:pPr>
      <w:r w:rsidRPr="00036E5D">
        <w:rPr>
          <w:rFonts w:hint="eastAsia"/>
        </w:rPr>
        <w:t>屏障可以不用钥匙或工具便可拆卸，但应确保防止非故意的移动。导电屏障与被保护的带电体之间的距离不得小于</w:t>
      </w:r>
      <w:r w:rsidR="0065670F">
        <w:rPr>
          <w:rFonts w:hint="eastAsia"/>
        </w:rPr>
        <w:t>6</w:t>
      </w:r>
      <w:r w:rsidR="00D4653C">
        <w:rPr>
          <w:rFonts w:hint="eastAsia"/>
        </w:rPr>
        <w:t>.5</w:t>
      </w:r>
      <w:r w:rsidRPr="00036E5D">
        <w:rPr>
          <w:rFonts w:hint="eastAsia"/>
        </w:rPr>
        <w:t>所规定的电气间隙和爬电距离。</w:t>
      </w:r>
    </w:p>
    <w:p w:rsidR="00C940C3" w:rsidRPr="00036E5D" w:rsidRDefault="00C940C3" w:rsidP="00C940C3">
      <w:pPr>
        <w:pStyle w:val="aff6"/>
      </w:pPr>
      <w:r w:rsidRPr="00036E5D">
        <w:rPr>
          <w:rFonts w:hint="eastAsia"/>
        </w:rPr>
        <w:t>当仅通过基本防护将导电的屏障与危险的</w:t>
      </w:r>
      <w:r>
        <w:rPr>
          <w:rFonts w:hint="eastAsia"/>
        </w:rPr>
        <w:t>带电部分</w:t>
      </w:r>
      <w:r w:rsidRPr="00036E5D">
        <w:rPr>
          <w:rFonts w:hint="eastAsia"/>
        </w:rPr>
        <w:t>隔离,该屏障</w:t>
      </w:r>
      <w:r>
        <w:rPr>
          <w:rFonts w:hint="eastAsia"/>
        </w:rPr>
        <w:t>即成</w:t>
      </w:r>
      <w:r w:rsidRPr="00036E5D">
        <w:rPr>
          <w:rFonts w:hint="eastAsia"/>
        </w:rPr>
        <w:t>为</w:t>
      </w:r>
      <w:r>
        <w:rPr>
          <w:rFonts w:hint="eastAsia"/>
        </w:rPr>
        <w:t>外露可导电部分，应采取</w:t>
      </w:r>
      <w:r w:rsidRPr="00036E5D">
        <w:rPr>
          <w:rFonts w:hint="eastAsia"/>
        </w:rPr>
        <w:t>故障保护措施。</w:t>
      </w:r>
    </w:p>
    <w:p w:rsidR="006D215D" w:rsidRDefault="006D215D" w:rsidP="006D215D">
      <w:pPr>
        <w:pStyle w:val="a4"/>
        <w:spacing w:before="156" w:after="156"/>
      </w:pPr>
      <w:bookmarkStart w:id="441" w:name="_Toc512689020"/>
      <w:bookmarkStart w:id="442" w:name="_Toc518998857"/>
      <w:bookmarkStart w:id="443" w:name="_Toc519067747"/>
      <w:bookmarkStart w:id="444" w:name="_Toc519068119"/>
      <w:bookmarkStart w:id="445" w:name="_Toc519086964"/>
      <w:bookmarkStart w:id="446" w:name="_Toc519167645"/>
      <w:bookmarkStart w:id="447" w:name="_Toc519167795"/>
      <w:bookmarkStart w:id="448" w:name="_Toc519493416"/>
      <w:r>
        <w:rPr>
          <w:rFonts w:hint="eastAsia"/>
        </w:rPr>
        <w:t>开关器件与元件的选择和安装</w:t>
      </w:r>
      <w:bookmarkEnd w:id="441"/>
      <w:bookmarkEnd w:id="442"/>
      <w:bookmarkEnd w:id="443"/>
      <w:bookmarkEnd w:id="444"/>
      <w:bookmarkEnd w:id="445"/>
      <w:bookmarkEnd w:id="446"/>
      <w:bookmarkEnd w:id="447"/>
      <w:bookmarkEnd w:id="448"/>
    </w:p>
    <w:p w:rsidR="006D215D" w:rsidRDefault="006D215D" w:rsidP="006D215D">
      <w:pPr>
        <w:pStyle w:val="a5"/>
        <w:spacing w:before="156" w:after="156"/>
      </w:pPr>
      <w:bookmarkStart w:id="449" w:name="_Toc512689021"/>
      <w:bookmarkStart w:id="450" w:name="_Toc518998858"/>
      <w:bookmarkStart w:id="451" w:name="_Toc519067748"/>
      <w:bookmarkStart w:id="452" w:name="_Toc519068120"/>
      <w:bookmarkStart w:id="453" w:name="_Toc519086965"/>
      <w:bookmarkStart w:id="454" w:name="_Toc519167646"/>
      <w:bookmarkStart w:id="455" w:name="_Toc519167796"/>
      <w:bookmarkStart w:id="456" w:name="_Toc519493417"/>
      <w:r>
        <w:rPr>
          <w:rFonts w:hint="eastAsia"/>
        </w:rPr>
        <w:t>开关器件与元件的选择</w:t>
      </w:r>
      <w:bookmarkEnd w:id="449"/>
      <w:bookmarkEnd w:id="450"/>
      <w:bookmarkEnd w:id="451"/>
      <w:bookmarkEnd w:id="452"/>
      <w:bookmarkEnd w:id="453"/>
      <w:bookmarkEnd w:id="454"/>
      <w:bookmarkEnd w:id="455"/>
      <w:bookmarkEnd w:id="456"/>
    </w:p>
    <w:p w:rsidR="006D215D" w:rsidRDefault="006D215D" w:rsidP="006D215D">
      <w:pPr>
        <w:ind w:firstLineChars="100" w:firstLine="210"/>
      </w:pPr>
      <w:r>
        <w:rPr>
          <w:rFonts w:hint="eastAsia"/>
        </w:rPr>
        <w:t xml:space="preserve">  </w:t>
      </w:r>
      <w:r>
        <w:rPr>
          <w:rFonts w:hint="eastAsia"/>
        </w:rPr>
        <w:t>开关器件和元件应适用于成套设备外形设计（例如，开启式或封闭式）的特定用途，适合于它们的额定电压、额定电路、额定频率、使用寿命、接通和分断能力、短路耐受强度等。</w:t>
      </w:r>
    </w:p>
    <w:p w:rsidR="006D215D" w:rsidRDefault="006D215D" w:rsidP="006D215D">
      <w:pPr>
        <w:pStyle w:val="aff6"/>
      </w:pPr>
      <w:r>
        <w:rPr>
          <w:rFonts w:hint="eastAsia"/>
        </w:rPr>
        <w:t>电器元件有关参数的额定值和整定值应符合设计文件的规定，其选用的过电压类别应与所在的电路相适应。</w:t>
      </w:r>
    </w:p>
    <w:p w:rsidR="006D215D" w:rsidRDefault="006D215D" w:rsidP="006D215D">
      <w:pPr>
        <w:pStyle w:val="aff6"/>
      </w:pPr>
      <w:r>
        <w:rPr>
          <w:rFonts w:hint="eastAsia"/>
        </w:rPr>
        <w:t>装入</w:t>
      </w:r>
      <w:r w:rsidRPr="00036E5D">
        <w:rPr>
          <w:rFonts w:hint="eastAsia"/>
        </w:rPr>
        <w:t>成套设备中的开关器件和</w:t>
      </w:r>
      <w:r>
        <w:rPr>
          <w:rFonts w:hint="eastAsia"/>
        </w:rPr>
        <w:t>元件</w:t>
      </w:r>
      <w:r w:rsidRPr="00036E5D">
        <w:rPr>
          <w:rFonts w:hint="eastAsia"/>
        </w:rPr>
        <w:t>应符合相关的</w:t>
      </w:r>
      <w:r>
        <w:rPr>
          <w:rFonts w:hint="eastAsia"/>
        </w:rPr>
        <w:t>国家</w:t>
      </w:r>
      <w:r w:rsidRPr="00036E5D">
        <w:rPr>
          <w:rFonts w:hint="eastAsia"/>
        </w:rPr>
        <w:t>标准。</w:t>
      </w:r>
    </w:p>
    <w:p w:rsidR="006D215D" w:rsidRPr="008144FD" w:rsidRDefault="006D215D" w:rsidP="006D215D">
      <w:pPr>
        <w:pStyle w:val="aff6"/>
      </w:pPr>
      <w:r w:rsidRPr="008144FD">
        <w:rPr>
          <w:rFonts w:hint="eastAsia"/>
        </w:rPr>
        <w:t>安装在电路中</w:t>
      </w:r>
      <w:r>
        <w:rPr>
          <w:rFonts w:hint="eastAsia"/>
        </w:rPr>
        <w:t>的</w:t>
      </w:r>
      <w:r w:rsidRPr="008144FD">
        <w:rPr>
          <w:rFonts w:hint="eastAsia"/>
        </w:rPr>
        <w:t>器件</w:t>
      </w:r>
      <w:r>
        <w:rPr>
          <w:rFonts w:hint="eastAsia"/>
        </w:rPr>
        <w:t>其</w:t>
      </w:r>
      <w:r w:rsidRPr="008144FD">
        <w:rPr>
          <w:rFonts w:hint="eastAsia"/>
        </w:rPr>
        <w:t>额定绝缘电压和额定冲击耐受电压，应等于或高于此电路规定的相应的值。在某些情况下，过电压保护是必须的，如满足过电压类别</w:t>
      </w:r>
      <w:r>
        <w:rPr>
          <w:rFonts w:hint="eastAsia"/>
        </w:rPr>
        <w:t>Ⅱ</w:t>
      </w:r>
      <w:r w:rsidRPr="008144FD">
        <w:rPr>
          <w:rFonts w:hint="eastAsia"/>
        </w:rPr>
        <w:t>的设备。开关器件和</w:t>
      </w:r>
      <w:r>
        <w:rPr>
          <w:rFonts w:hint="eastAsia"/>
        </w:rPr>
        <w:t>元件</w:t>
      </w:r>
      <w:r w:rsidRPr="008144FD">
        <w:rPr>
          <w:rFonts w:hint="eastAsia"/>
        </w:rPr>
        <w:t>的短路耐受强度和/或分断能力不足以承受安装场合可能出现的应力时，应使用限流保护器件来保护，例如熔断器或断路器。当</w:t>
      </w:r>
      <w:r>
        <w:rPr>
          <w:rFonts w:hint="eastAsia"/>
        </w:rPr>
        <w:t>为内装的</w:t>
      </w:r>
      <w:r w:rsidRPr="008144FD">
        <w:rPr>
          <w:rFonts w:hint="eastAsia"/>
        </w:rPr>
        <w:t>开关器件</w:t>
      </w:r>
      <w:r>
        <w:rPr>
          <w:rFonts w:hint="eastAsia"/>
        </w:rPr>
        <w:t>选择</w:t>
      </w:r>
      <w:r w:rsidRPr="008144FD">
        <w:rPr>
          <w:rFonts w:hint="eastAsia"/>
        </w:rPr>
        <w:t>限流保护器件时，为了达到协调性</w:t>
      </w:r>
      <w:r w:rsidR="00083B26">
        <w:rPr>
          <w:rFonts w:hint="eastAsia"/>
        </w:rPr>
        <w:t>（7.3.4）</w:t>
      </w:r>
      <w:r w:rsidRPr="008144FD">
        <w:rPr>
          <w:rFonts w:hint="eastAsia"/>
        </w:rPr>
        <w:t>，应采用器件制造商规定的最大允许值。</w:t>
      </w:r>
    </w:p>
    <w:p w:rsidR="006D215D" w:rsidRPr="008144FD" w:rsidRDefault="006D215D" w:rsidP="006D215D">
      <w:pPr>
        <w:pStyle w:val="aff6"/>
      </w:pPr>
      <w:r w:rsidRPr="008144FD">
        <w:rPr>
          <w:rFonts w:hint="eastAsia"/>
        </w:rPr>
        <w:t>开关器件和</w:t>
      </w:r>
      <w:r>
        <w:rPr>
          <w:rFonts w:hint="eastAsia"/>
        </w:rPr>
        <w:t>元件</w:t>
      </w:r>
      <w:r w:rsidRPr="008144FD">
        <w:rPr>
          <w:rFonts w:hint="eastAsia"/>
        </w:rPr>
        <w:t>的</w:t>
      </w:r>
      <w:r>
        <w:rPr>
          <w:rFonts w:hint="eastAsia"/>
        </w:rPr>
        <w:t>配合</w:t>
      </w:r>
      <w:r w:rsidRPr="008144FD">
        <w:rPr>
          <w:rFonts w:hint="eastAsia"/>
        </w:rPr>
        <w:t>，例如，电机起动器同</w:t>
      </w:r>
      <w:r>
        <w:rPr>
          <w:rFonts w:hint="eastAsia"/>
        </w:rPr>
        <w:t>短路保护电器</w:t>
      </w:r>
      <w:r w:rsidRPr="008144FD">
        <w:rPr>
          <w:rFonts w:hint="eastAsia"/>
        </w:rPr>
        <w:t>的</w:t>
      </w:r>
      <w:r>
        <w:rPr>
          <w:rFonts w:hint="eastAsia"/>
        </w:rPr>
        <w:t>配合</w:t>
      </w:r>
      <w:r w:rsidRPr="008144FD">
        <w:rPr>
          <w:rFonts w:hint="eastAsia"/>
        </w:rPr>
        <w:t>，应符合相关的</w:t>
      </w:r>
      <w:r>
        <w:rPr>
          <w:rFonts w:hint="eastAsia"/>
        </w:rPr>
        <w:t>国家</w:t>
      </w:r>
      <w:r w:rsidRPr="008144FD">
        <w:rPr>
          <w:rFonts w:hint="eastAsia"/>
        </w:rPr>
        <w:t>标准。</w:t>
      </w:r>
    </w:p>
    <w:p w:rsidR="006D215D" w:rsidRDefault="006D215D" w:rsidP="006D215D">
      <w:pPr>
        <w:pStyle w:val="aff6"/>
      </w:pPr>
      <w:r>
        <w:rPr>
          <w:rFonts w:hint="eastAsia"/>
        </w:rPr>
        <w:t>整套设备中指示灯和按钮的颜色应根据其用途按GB/T 4025</w:t>
      </w:r>
      <w:r w:rsidR="007E27F4">
        <w:rPr>
          <w:rFonts w:hint="eastAsia"/>
        </w:rPr>
        <w:t>的规定选用，见表4</w:t>
      </w:r>
      <w:r>
        <w:rPr>
          <w:rFonts w:hint="eastAsia"/>
        </w:rPr>
        <w:t>。</w:t>
      </w:r>
    </w:p>
    <w:p w:rsidR="006D215D" w:rsidRDefault="006D215D" w:rsidP="006D215D">
      <w:pPr>
        <w:pStyle w:val="af6"/>
        <w:spacing w:before="156" w:after="156"/>
      </w:pPr>
      <w:bookmarkStart w:id="457" w:name="_Toc512689109"/>
      <w:bookmarkStart w:id="458" w:name="_Toc518998949"/>
      <w:bookmarkStart w:id="459" w:name="_Toc519067818"/>
      <w:bookmarkStart w:id="460" w:name="_Toc519068192"/>
      <w:bookmarkStart w:id="461" w:name="_Toc519087054"/>
      <w:bookmarkStart w:id="462" w:name="_Toc519167890"/>
      <w:r>
        <w:rPr>
          <w:rFonts w:hint="eastAsia"/>
        </w:rPr>
        <w:lastRenderedPageBreak/>
        <w:t>安全色标及常用的按钮、指示灯、导线颜色</w:t>
      </w:r>
      <w:bookmarkEnd w:id="457"/>
      <w:bookmarkEnd w:id="458"/>
      <w:bookmarkEnd w:id="459"/>
      <w:bookmarkEnd w:id="460"/>
      <w:bookmarkEnd w:id="461"/>
      <w:bookmarkEnd w:id="462"/>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817"/>
        <w:gridCol w:w="992"/>
        <w:gridCol w:w="1134"/>
        <w:gridCol w:w="1701"/>
        <w:gridCol w:w="2268"/>
        <w:gridCol w:w="2659"/>
      </w:tblGrid>
      <w:tr w:rsidR="006D215D" w:rsidTr="007E5B76">
        <w:tc>
          <w:tcPr>
            <w:tcW w:w="817" w:type="dxa"/>
            <w:tcBorders>
              <w:top w:val="single" w:sz="8" w:space="0" w:color="auto"/>
              <w:bottom w:val="single" w:sz="8" w:space="0" w:color="auto"/>
            </w:tcBorders>
            <w:shd w:val="clear" w:color="auto" w:fill="auto"/>
            <w:vAlign w:val="center"/>
          </w:tcPr>
          <w:p w:rsidR="006D215D" w:rsidRDefault="006D215D" w:rsidP="007E5B76">
            <w:pPr>
              <w:jc w:val="center"/>
            </w:pPr>
            <w:r>
              <w:rPr>
                <w:rFonts w:hint="eastAsia"/>
              </w:rPr>
              <w:t>序 号</w:t>
            </w:r>
          </w:p>
        </w:tc>
        <w:tc>
          <w:tcPr>
            <w:tcW w:w="992" w:type="dxa"/>
            <w:tcBorders>
              <w:top w:val="single" w:sz="8" w:space="0" w:color="auto"/>
              <w:bottom w:val="single" w:sz="8" w:space="0" w:color="auto"/>
            </w:tcBorders>
            <w:shd w:val="clear" w:color="auto" w:fill="auto"/>
            <w:vAlign w:val="center"/>
          </w:tcPr>
          <w:p w:rsidR="006D215D" w:rsidRDefault="006D215D" w:rsidP="007E5B76">
            <w:pPr>
              <w:jc w:val="center"/>
            </w:pPr>
            <w:r>
              <w:rPr>
                <w:rFonts w:hint="eastAsia"/>
              </w:rPr>
              <w:t>类  别</w:t>
            </w:r>
          </w:p>
        </w:tc>
        <w:tc>
          <w:tcPr>
            <w:tcW w:w="1134" w:type="dxa"/>
            <w:tcBorders>
              <w:top w:val="single" w:sz="8" w:space="0" w:color="auto"/>
              <w:bottom w:val="single" w:sz="8" w:space="0" w:color="auto"/>
            </w:tcBorders>
            <w:shd w:val="clear" w:color="auto" w:fill="auto"/>
            <w:vAlign w:val="center"/>
          </w:tcPr>
          <w:p w:rsidR="006D215D" w:rsidRDefault="006D215D" w:rsidP="007E5B76">
            <w:pPr>
              <w:jc w:val="center"/>
            </w:pPr>
            <w:proofErr w:type="gramStart"/>
            <w:r>
              <w:rPr>
                <w:rFonts w:hint="eastAsia"/>
              </w:rPr>
              <w:t>颜</w:t>
            </w:r>
            <w:proofErr w:type="gramEnd"/>
            <w:r>
              <w:rPr>
                <w:rFonts w:hint="eastAsia"/>
              </w:rPr>
              <w:t xml:space="preserve">  色</w:t>
            </w:r>
          </w:p>
        </w:tc>
        <w:tc>
          <w:tcPr>
            <w:tcW w:w="1701" w:type="dxa"/>
            <w:tcBorders>
              <w:top w:val="single" w:sz="8" w:space="0" w:color="auto"/>
              <w:bottom w:val="single" w:sz="8" w:space="0" w:color="auto"/>
            </w:tcBorders>
            <w:shd w:val="clear" w:color="auto" w:fill="auto"/>
            <w:vAlign w:val="center"/>
          </w:tcPr>
          <w:p w:rsidR="006D215D" w:rsidRDefault="006D215D" w:rsidP="007E5B76">
            <w:pPr>
              <w:jc w:val="center"/>
            </w:pPr>
            <w:r>
              <w:rPr>
                <w:rFonts w:hint="eastAsia"/>
              </w:rPr>
              <w:t>含    义</w:t>
            </w:r>
          </w:p>
        </w:tc>
        <w:tc>
          <w:tcPr>
            <w:tcW w:w="2268" w:type="dxa"/>
            <w:tcBorders>
              <w:top w:val="single" w:sz="8" w:space="0" w:color="auto"/>
              <w:bottom w:val="single" w:sz="8" w:space="0" w:color="auto"/>
            </w:tcBorders>
            <w:shd w:val="clear" w:color="auto" w:fill="auto"/>
            <w:vAlign w:val="center"/>
          </w:tcPr>
          <w:p w:rsidR="006D215D" w:rsidRDefault="006D215D" w:rsidP="007E5B76">
            <w:pPr>
              <w:jc w:val="center"/>
            </w:pPr>
            <w:r>
              <w:rPr>
                <w:rFonts w:hint="eastAsia"/>
              </w:rPr>
              <w:t>说        明</w:t>
            </w:r>
          </w:p>
        </w:tc>
        <w:tc>
          <w:tcPr>
            <w:tcW w:w="2659" w:type="dxa"/>
            <w:tcBorders>
              <w:top w:val="single" w:sz="8" w:space="0" w:color="auto"/>
              <w:bottom w:val="single" w:sz="8" w:space="0" w:color="auto"/>
            </w:tcBorders>
            <w:shd w:val="clear" w:color="auto" w:fill="auto"/>
            <w:vAlign w:val="center"/>
          </w:tcPr>
          <w:p w:rsidR="006D215D" w:rsidRDefault="006D215D" w:rsidP="007E5B76">
            <w:pPr>
              <w:jc w:val="center"/>
            </w:pPr>
            <w:r>
              <w:rPr>
                <w:rFonts w:hint="eastAsia"/>
              </w:rPr>
              <w:t>应用举例</w:t>
            </w:r>
          </w:p>
        </w:tc>
      </w:tr>
      <w:tr w:rsidR="006D215D" w:rsidTr="007E5B76">
        <w:tc>
          <w:tcPr>
            <w:tcW w:w="817" w:type="dxa"/>
            <w:tcBorders>
              <w:top w:val="single" w:sz="8" w:space="0" w:color="auto"/>
            </w:tcBorders>
            <w:shd w:val="clear" w:color="auto" w:fill="auto"/>
            <w:vAlign w:val="center"/>
          </w:tcPr>
          <w:p w:rsidR="006D215D" w:rsidRDefault="006D215D" w:rsidP="007E5B76">
            <w:pPr>
              <w:jc w:val="center"/>
            </w:pPr>
            <w:r>
              <w:rPr>
                <w:rFonts w:hint="eastAsia"/>
              </w:rPr>
              <w:t>1</w:t>
            </w:r>
          </w:p>
        </w:tc>
        <w:tc>
          <w:tcPr>
            <w:tcW w:w="992" w:type="dxa"/>
            <w:vMerge w:val="restart"/>
            <w:tcBorders>
              <w:top w:val="single" w:sz="8" w:space="0" w:color="auto"/>
            </w:tcBorders>
            <w:shd w:val="clear" w:color="auto" w:fill="auto"/>
            <w:vAlign w:val="center"/>
          </w:tcPr>
          <w:p w:rsidR="006D215D" w:rsidRDefault="006D215D" w:rsidP="007E5B76">
            <w:pPr>
              <w:jc w:val="center"/>
            </w:pPr>
            <w:r>
              <w:rPr>
                <w:rFonts w:hint="eastAsia"/>
              </w:rPr>
              <w:t>安</w:t>
            </w:r>
          </w:p>
          <w:p w:rsidR="006D215D" w:rsidRDefault="006D215D" w:rsidP="007E5B76">
            <w:pPr>
              <w:jc w:val="center"/>
            </w:pPr>
            <w:r>
              <w:rPr>
                <w:rFonts w:hint="eastAsia"/>
              </w:rPr>
              <w:t>全</w:t>
            </w:r>
          </w:p>
          <w:p w:rsidR="006D215D" w:rsidRDefault="006D215D" w:rsidP="007E5B76">
            <w:pPr>
              <w:jc w:val="center"/>
            </w:pPr>
            <w:r>
              <w:rPr>
                <w:rFonts w:hint="eastAsia"/>
              </w:rPr>
              <w:t>色</w:t>
            </w:r>
          </w:p>
          <w:p w:rsidR="006D215D" w:rsidRDefault="006D215D" w:rsidP="007E5B76">
            <w:pPr>
              <w:jc w:val="center"/>
            </w:pPr>
            <w:r>
              <w:rPr>
                <w:rFonts w:hint="eastAsia"/>
              </w:rPr>
              <w:t>标</w:t>
            </w:r>
          </w:p>
        </w:tc>
        <w:tc>
          <w:tcPr>
            <w:tcW w:w="1134" w:type="dxa"/>
            <w:tcBorders>
              <w:top w:val="single" w:sz="8" w:space="0" w:color="auto"/>
            </w:tcBorders>
            <w:shd w:val="clear" w:color="auto" w:fill="auto"/>
            <w:vAlign w:val="center"/>
          </w:tcPr>
          <w:p w:rsidR="006D215D" w:rsidRDefault="006D215D" w:rsidP="007E5B76">
            <w:pPr>
              <w:jc w:val="center"/>
            </w:pPr>
            <w:r>
              <w:rPr>
                <w:rFonts w:hint="eastAsia"/>
              </w:rPr>
              <w:t>红</w:t>
            </w:r>
          </w:p>
        </w:tc>
        <w:tc>
          <w:tcPr>
            <w:tcW w:w="1701" w:type="dxa"/>
            <w:tcBorders>
              <w:top w:val="single" w:sz="8" w:space="0" w:color="auto"/>
            </w:tcBorders>
            <w:shd w:val="clear" w:color="auto" w:fill="auto"/>
            <w:vAlign w:val="center"/>
          </w:tcPr>
          <w:p w:rsidR="006D215D" w:rsidRDefault="006D215D" w:rsidP="007E5B76">
            <w:pPr>
              <w:jc w:val="center"/>
            </w:pPr>
            <w:r>
              <w:rPr>
                <w:rFonts w:hint="eastAsia"/>
              </w:rPr>
              <w:t>故障、危险情况，必须禁止、停止</w:t>
            </w:r>
          </w:p>
        </w:tc>
        <w:tc>
          <w:tcPr>
            <w:tcW w:w="2268" w:type="dxa"/>
            <w:vMerge w:val="restart"/>
            <w:tcBorders>
              <w:top w:val="single" w:sz="8" w:space="0" w:color="auto"/>
            </w:tcBorders>
            <w:shd w:val="clear" w:color="auto" w:fill="auto"/>
            <w:vAlign w:val="center"/>
          </w:tcPr>
          <w:p w:rsidR="006D215D" w:rsidRDefault="006D215D" w:rsidP="007E5B76">
            <w:pPr>
              <w:jc w:val="left"/>
            </w:pPr>
            <w:r>
              <w:rPr>
                <w:rFonts w:hint="eastAsia"/>
              </w:rPr>
              <w:t>传递安全信息，使人们能迅速发现或分辨安全标志和提醒人们注意，以防发生事故。</w:t>
            </w:r>
          </w:p>
        </w:tc>
        <w:tc>
          <w:tcPr>
            <w:tcW w:w="2659" w:type="dxa"/>
            <w:vMerge w:val="restart"/>
            <w:tcBorders>
              <w:top w:val="single" w:sz="8" w:space="0" w:color="auto"/>
            </w:tcBorders>
            <w:shd w:val="clear" w:color="auto" w:fill="auto"/>
            <w:vAlign w:val="center"/>
          </w:tcPr>
          <w:p w:rsidR="006D215D" w:rsidRDefault="006D215D" w:rsidP="007E5B76">
            <w:pPr>
              <w:jc w:val="left"/>
            </w:pPr>
          </w:p>
        </w:tc>
      </w:tr>
      <w:tr w:rsidR="006D215D" w:rsidTr="007E5B76">
        <w:tc>
          <w:tcPr>
            <w:tcW w:w="817" w:type="dxa"/>
            <w:shd w:val="clear" w:color="auto" w:fill="auto"/>
            <w:vAlign w:val="center"/>
          </w:tcPr>
          <w:p w:rsidR="006D215D" w:rsidRDefault="006D215D" w:rsidP="007E5B76">
            <w:pPr>
              <w:jc w:val="center"/>
            </w:pPr>
            <w:r>
              <w:rPr>
                <w:rFonts w:hint="eastAsia"/>
              </w:rPr>
              <w:t>2</w:t>
            </w:r>
          </w:p>
        </w:tc>
        <w:tc>
          <w:tcPr>
            <w:tcW w:w="992" w:type="dxa"/>
            <w:vMerge/>
            <w:shd w:val="clear" w:color="auto" w:fill="auto"/>
            <w:vAlign w:val="center"/>
          </w:tcPr>
          <w:p w:rsidR="006D215D" w:rsidRDefault="006D215D" w:rsidP="007E5B76">
            <w:pPr>
              <w:jc w:val="center"/>
            </w:pPr>
          </w:p>
        </w:tc>
        <w:tc>
          <w:tcPr>
            <w:tcW w:w="1134" w:type="dxa"/>
            <w:shd w:val="clear" w:color="auto" w:fill="auto"/>
            <w:vAlign w:val="center"/>
          </w:tcPr>
          <w:p w:rsidR="006D215D" w:rsidRDefault="006D215D" w:rsidP="007E5B76">
            <w:pPr>
              <w:jc w:val="center"/>
            </w:pPr>
            <w:r>
              <w:rPr>
                <w:rFonts w:hint="eastAsia"/>
              </w:rPr>
              <w:t>蓝</w:t>
            </w:r>
          </w:p>
        </w:tc>
        <w:tc>
          <w:tcPr>
            <w:tcW w:w="1701" w:type="dxa"/>
            <w:shd w:val="clear" w:color="auto" w:fill="auto"/>
            <w:vAlign w:val="center"/>
          </w:tcPr>
          <w:p w:rsidR="006D215D" w:rsidRDefault="006D215D" w:rsidP="007E5B76">
            <w:pPr>
              <w:jc w:val="center"/>
            </w:pPr>
            <w:r>
              <w:rPr>
                <w:rFonts w:hint="eastAsia"/>
              </w:rPr>
              <w:t>强制性</w:t>
            </w:r>
          </w:p>
          <w:p w:rsidR="006D215D" w:rsidRDefault="006D215D" w:rsidP="007E5B76">
            <w:pPr>
              <w:jc w:val="center"/>
            </w:pPr>
            <w:r>
              <w:rPr>
                <w:rFonts w:hint="eastAsia"/>
              </w:rPr>
              <w:t>操作者需加干预</w:t>
            </w:r>
          </w:p>
        </w:tc>
        <w:tc>
          <w:tcPr>
            <w:tcW w:w="2268" w:type="dxa"/>
            <w:vMerge/>
            <w:shd w:val="clear" w:color="auto" w:fill="auto"/>
            <w:vAlign w:val="center"/>
          </w:tcPr>
          <w:p w:rsidR="006D215D" w:rsidRDefault="006D215D" w:rsidP="007E5B76">
            <w:pPr>
              <w:jc w:val="left"/>
            </w:pPr>
          </w:p>
        </w:tc>
        <w:tc>
          <w:tcPr>
            <w:tcW w:w="2659" w:type="dxa"/>
            <w:vMerge/>
            <w:shd w:val="clear" w:color="auto" w:fill="auto"/>
            <w:vAlign w:val="center"/>
          </w:tcPr>
          <w:p w:rsidR="006D215D" w:rsidRDefault="006D215D" w:rsidP="007E5B76">
            <w:pPr>
              <w:jc w:val="left"/>
            </w:pPr>
          </w:p>
        </w:tc>
      </w:tr>
      <w:tr w:rsidR="006D215D" w:rsidTr="007E5B76">
        <w:tc>
          <w:tcPr>
            <w:tcW w:w="817" w:type="dxa"/>
            <w:shd w:val="clear" w:color="auto" w:fill="auto"/>
            <w:vAlign w:val="center"/>
          </w:tcPr>
          <w:p w:rsidR="006D215D" w:rsidRDefault="006D215D" w:rsidP="007E5B76">
            <w:pPr>
              <w:jc w:val="center"/>
            </w:pPr>
            <w:r>
              <w:rPr>
                <w:rFonts w:hint="eastAsia"/>
              </w:rPr>
              <w:t>3</w:t>
            </w:r>
          </w:p>
        </w:tc>
        <w:tc>
          <w:tcPr>
            <w:tcW w:w="992" w:type="dxa"/>
            <w:vMerge/>
            <w:shd w:val="clear" w:color="auto" w:fill="auto"/>
            <w:vAlign w:val="center"/>
          </w:tcPr>
          <w:p w:rsidR="006D215D" w:rsidRDefault="006D215D" w:rsidP="007E5B76">
            <w:pPr>
              <w:jc w:val="center"/>
            </w:pPr>
          </w:p>
        </w:tc>
        <w:tc>
          <w:tcPr>
            <w:tcW w:w="1134" w:type="dxa"/>
            <w:shd w:val="clear" w:color="auto" w:fill="auto"/>
            <w:vAlign w:val="center"/>
          </w:tcPr>
          <w:p w:rsidR="006D215D" w:rsidRDefault="006D215D" w:rsidP="007E5B76">
            <w:pPr>
              <w:jc w:val="center"/>
            </w:pPr>
            <w:r>
              <w:rPr>
                <w:rFonts w:hint="eastAsia"/>
              </w:rPr>
              <w:t>黄</w:t>
            </w:r>
          </w:p>
        </w:tc>
        <w:tc>
          <w:tcPr>
            <w:tcW w:w="1701" w:type="dxa"/>
            <w:shd w:val="clear" w:color="auto" w:fill="auto"/>
            <w:vAlign w:val="center"/>
          </w:tcPr>
          <w:p w:rsidR="006D215D" w:rsidRDefault="006D215D" w:rsidP="007E5B76">
            <w:pPr>
              <w:jc w:val="center"/>
            </w:pPr>
            <w:r>
              <w:rPr>
                <w:rFonts w:hint="eastAsia"/>
              </w:rPr>
              <w:t>异常情况，</w:t>
            </w:r>
          </w:p>
          <w:p w:rsidR="006D215D" w:rsidRDefault="006D215D" w:rsidP="007E5B76">
            <w:pPr>
              <w:jc w:val="center"/>
            </w:pPr>
            <w:r>
              <w:rPr>
                <w:rFonts w:hint="eastAsia"/>
              </w:rPr>
              <w:t>警告、注意</w:t>
            </w:r>
          </w:p>
        </w:tc>
        <w:tc>
          <w:tcPr>
            <w:tcW w:w="2268" w:type="dxa"/>
            <w:vMerge/>
            <w:shd w:val="clear" w:color="auto" w:fill="auto"/>
            <w:vAlign w:val="center"/>
          </w:tcPr>
          <w:p w:rsidR="006D215D" w:rsidRDefault="006D215D" w:rsidP="007E5B76">
            <w:pPr>
              <w:jc w:val="left"/>
            </w:pPr>
          </w:p>
        </w:tc>
        <w:tc>
          <w:tcPr>
            <w:tcW w:w="2659" w:type="dxa"/>
            <w:vMerge/>
            <w:shd w:val="clear" w:color="auto" w:fill="auto"/>
            <w:vAlign w:val="center"/>
          </w:tcPr>
          <w:p w:rsidR="006D215D" w:rsidRDefault="006D215D" w:rsidP="007E5B76">
            <w:pPr>
              <w:jc w:val="left"/>
            </w:pPr>
          </w:p>
        </w:tc>
      </w:tr>
      <w:tr w:rsidR="006D215D" w:rsidTr="007E5B76">
        <w:tc>
          <w:tcPr>
            <w:tcW w:w="817" w:type="dxa"/>
            <w:shd w:val="clear" w:color="auto" w:fill="auto"/>
            <w:vAlign w:val="center"/>
          </w:tcPr>
          <w:p w:rsidR="006D215D" w:rsidRDefault="006D215D" w:rsidP="007E5B76">
            <w:pPr>
              <w:jc w:val="center"/>
            </w:pPr>
            <w:r>
              <w:rPr>
                <w:rFonts w:hint="eastAsia"/>
              </w:rPr>
              <w:t>4</w:t>
            </w:r>
          </w:p>
        </w:tc>
        <w:tc>
          <w:tcPr>
            <w:tcW w:w="992" w:type="dxa"/>
            <w:vMerge/>
            <w:shd w:val="clear" w:color="auto" w:fill="auto"/>
            <w:vAlign w:val="center"/>
          </w:tcPr>
          <w:p w:rsidR="006D215D" w:rsidRDefault="006D215D" w:rsidP="007E5B76">
            <w:pPr>
              <w:jc w:val="center"/>
            </w:pPr>
          </w:p>
        </w:tc>
        <w:tc>
          <w:tcPr>
            <w:tcW w:w="1134" w:type="dxa"/>
            <w:shd w:val="clear" w:color="auto" w:fill="auto"/>
            <w:vAlign w:val="center"/>
          </w:tcPr>
          <w:p w:rsidR="006D215D" w:rsidRDefault="006D215D" w:rsidP="007E5B76">
            <w:pPr>
              <w:jc w:val="center"/>
            </w:pPr>
            <w:r>
              <w:rPr>
                <w:rFonts w:hint="eastAsia"/>
              </w:rPr>
              <w:t>绿</w:t>
            </w:r>
          </w:p>
        </w:tc>
        <w:tc>
          <w:tcPr>
            <w:tcW w:w="1701" w:type="dxa"/>
            <w:shd w:val="clear" w:color="auto" w:fill="auto"/>
            <w:vAlign w:val="center"/>
          </w:tcPr>
          <w:p w:rsidR="006D215D" w:rsidRDefault="006D215D" w:rsidP="007E5B76">
            <w:pPr>
              <w:jc w:val="center"/>
            </w:pPr>
            <w:r>
              <w:rPr>
                <w:rFonts w:hint="eastAsia"/>
              </w:rPr>
              <w:t>安全状态运行</w:t>
            </w:r>
          </w:p>
        </w:tc>
        <w:tc>
          <w:tcPr>
            <w:tcW w:w="2268" w:type="dxa"/>
            <w:vMerge/>
            <w:shd w:val="clear" w:color="auto" w:fill="auto"/>
            <w:vAlign w:val="center"/>
          </w:tcPr>
          <w:p w:rsidR="006D215D" w:rsidRDefault="006D215D" w:rsidP="007E5B76">
            <w:pPr>
              <w:jc w:val="left"/>
            </w:pPr>
          </w:p>
        </w:tc>
        <w:tc>
          <w:tcPr>
            <w:tcW w:w="2659" w:type="dxa"/>
            <w:vMerge/>
            <w:shd w:val="clear" w:color="auto" w:fill="auto"/>
            <w:vAlign w:val="center"/>
          </w:tcPr>
          <w:p w:rsidR="006D215D" w:rsidRDefault="006D215D" w:rsidP="007E5B76">
            <w:pPr>
              <w:jc w:val="left"/>
            </w:pPr>
          </w:p>
        </w:tc>
      </w:tr>
      <w:tr w:rsidR="006D215D" w:rsidTr="007E5B76">
        <w:tc>
          <w:tcPr>
            <w:tcW w:w="817" w:type="dxa"/>
            <w:shd w:val="clear" w:color="auto" w:fill="auto"/>
            <w:vAlign w:val="center"/>
          </w:tcPr>
          <w:p w:rsidR="006D215D" w:rsidRDefault="006D215D" w:rsidP="007E5B76">
            <w:pPr>
              <w:jc w:val="center"/>
            </w:pPr>
            <w:r>
              <w:rPr>
                <w:rFonts w:hint="eastAsia"/>
              </w:rPr>
              <w:t>5</w:t>
            </w:r>
          </w:p>
        </w:tc>
        <w:tc>
          <w:tcPr>
            <w:tcW w:w="992" w:type="dxa"/>
            <w:vMerge w:val="restart"/>
            <w:shd w:val="clear" w:color="auto" w:fill="auto"/>
            <w:vAlign w:val="center"/>
          </w:tcPr>
          <w:p w:rsidR="006D215D" w:rsidRDefault="006D215D" w:rsidP="007E5B76">
            <w:pPr>
              <w:jc w:val="center"/>
            </w:pPr>
            <w:r>
              <w:rPr>
                <w:rFonts w:hint="eastAsia"/>
              </w:rPr>
              <w:t>按</w:t>
            </w:r>
          </w:p>
          <w:p w:rsidR="006D215D" w:rsidRDefault="006D215D" w:rsidP="007E5B76">
            <w:pPr>
              <w:jc w:val="center"/>
            </w:pPr>
            <w:r>
              <w:rPr>
                <w:rFonts w:hint="eastAsia"/>
              </w:rPr>
              <w:t>钮</w:t>
            </w:r>
          </w:p>
        </w:tc>
        <w:tc>
          <w:tcPr>
            <w:tcW w:w="1134" w:type="dxa"/>
            <w:shd w:val="clear" w:color="auto" w:fill="auto"/>
            <w:vAlign w:val="center"/>
          </w:tcPr>
          <w:p w:rsidR="006D215D" w:rsidRDefault="006D215D" w:rsidP="007E5B76">
            <w:pPr>
              <w:jc w:val="center"/>
            </w:pPr>
            <w:r>
              <w:rPr>
                <w:rFonts w:hint="eastAsia"/>
              </w:rPr>
              <w:t>红</w:t>
            </w:r>
          </w:p>
        </w:tc>
        <w:tc>
          <w:tcPr>
            <w:tcW w:w="1701" w:type="dxa"/>
            <w:shd w:val="clear" w:color="auto" w:fill="auto"/>
            <w:vAlign w:val="center"/>
          </w:tcPr>
          <w:p w:rsidR="006D215D" w:rsidRDefault="006D215D" w:rsidP="007E5B76">
            <w:pPr>
              <w:jc w:val="center"/>
            </w:pPr>
            <w:r>
              <w:rPr>
                <w:rFonts w:hint="eastAsia"/>
              </w:rPr>
              <w:t>紧急情况</w:t>
            </w:r>
          </w:p>
        </w:tc>
        <w:tc>
          <w:tcPr>
            <w:tcW w:w="2268" w:type="dxa"/>
            <w:shd w:val="clear" w:color="auto" w:fill="auto"/>
            <w:vAlign w:val="center"/>
          </w:tcPr>
          <w:p w:rsidR="006D215D" w:rsidRDefault="006D215D" w:rsidP="007E5B76">
            <w:pPr>
              <w:jc w:val="left"/>
            </w:pPr>
            <w:r>
              <w:rPr>
                <w:rFonts w:hint="eastAsia"/>
              </w:rPr>
              <w:t>在危险状态或在紧急状况时操作</w:t>
            </w:r>
          </w:p>
        </w:tc>
        <w:tc>
          <w:tcPr>
            <w:tcW w:w="2659" w:type="dxa"/>
            <w:shd w:val="clear" w:color="auto" w:fill="auto"/>
            <w:vAlign w:val="center"/>
          </w:tcPr>
          <w:p w:rsidR="006D215D" w:rsidRDefault="006D215D" w:rsidP="007E5B76">
            <w:pPr>
              <w:jc w:val="left"/>
            </w:pPr>
            <w:r>
              <w:rPr>
                <w:rFonts w:hint="eastAsia"/>
              </w:rPr>
              <w:t>紧急分析、引起紧急分段动作、可用</w:t>
            </w:r>
            <w:proofErr w:type="gramStart"/>
            <w:r>
              <w:rPr>
                <w:rFonts w:hint="eastAsia"/>
              </w:rPr>
              <w:t>于停止</w:t>
            </w:r>
            <w:proofErr w:type="gramEnd"/>
            <w:r>
              <w:rPr>
                <w:rFonts w:hint="eastAsia"/>
              </w:rPr>
              <w:t>/分析</w:t>
            </w:r>
          </w:p>
        </w:tc>
      </w:tr>
      <w:tr w:rsidR="006D215D" w:rsidTr="007E5B76">
        <w:tc>
          <w:tcPr>
            <w:tcW w:w="817" w:type="dxa"/>
            <w:shd w:val="clear" w:color="auto" w:fill="auto"/>
            <w:vAlign w:val="center"/>
          </w:tcPr>
          <w:p w:rsidR="006D215D" w:rsidRDefault="006D215D" w:rsidP="007E5B76">
            <w:pPr>
              <w:jc w:val="center"/>
            </w:pPr>
            <w:r>
              <w:rPr>
                <w:rFonts w:hint="eastAsia"/>
              </w:rPr>
              <w:t>6</w:t>
            </w:r>
          </w:p>
        </w:tc>
        <w:tc>
          <w:tcPr>
            <w:tcW w:w="992" w:type="dxa"/>
            <w:vMerge/>
            <w:shd w:val="clear" w:color="auto" w:fill="auto"/>
            <w:vAlign w:val="center"/>
          </w:tcPr>
          <w:p w:rsidR="006D215D" w:rsidRDefault="006D215D" w:rsidP="007E5B76">
            <w:pPr>
              <w:jc w:val="center"/>
            </w:pPr>
          </w:p>
        </w:tc>
        <w:tc>
          <w:tcPr>
            <w:tcW w:w="1134" w:type="dxa"/>
            <w:shd w:val="clear" w:color="auto" w:fill="auto"/>
            <w:vAlign w:val="center"/>
          </w:tcPr>
          <w:p w:rsidR="006D215D" w:rsidRDefault="006D215D" w:rsidP="007E5B76">
            <w:pPr>
              <w:jc w:val="center"/>
            </w:pPr>
            <w:r>
              <w:rPr>
                <w:rFonts w:hint="eastAsia"/>
              </w:rPr>
              <w:t>黄</w:t>
            </w:r>
          </w:p>
        </w:tc>
        <w:tc>
          <w:tcPr>
            <w:tcW w:w="1701" w:type="dxa"/>
            <w:shd w:val="clear" w:color="auto" w:fill="auto"/>
            <w:vAlign w:val="center"/>
          </w:tcPr>
          <w:p w:rsidR="006D215D" w:rsidRDefault="006D215D" w:rsidP="007E5B76">
            <w:pPr>
              <w:jc w:val="center"/>
            </w:pPr>
            <w:r>
              <w:rPr>
                <w:rFonts w:hint="eastAsia"/>
              </w:rPr>
              <w:t>不正常</w:t>
            </w:r>
          </w:p>
        </w:tc>
        <w:tc>
          <w:tcPr>
            <w:tcW w:w="2268" w:type="dxa"/>
            <w:shd w:val="clear" w:color="auto" w:fill="auto"/>
            <w:vAlign w:val="center"/>
          </w:tcPr>
          <w:p w:rsidR="006D215D" w:rsidRDefault="006D215D" w:rsidP="007E5B76">
            <w:pPr>
              <w:jc w:val="left"/>
            </w:pPr>
            <w:r>
              <w:rPr>
                <w:rFonts w:hint="eastAsia"/>
              </w:rPr>
              <w:t>在出现不正常状态时操作</w:t>
            </w:r>
          </w:p>
        </w:tc>
        <w:tc>
          <w:tcPr>
            <w:tcW w:w="2659" w:type="dxa"/>
            <w:shd w:val="clear" w:color="auto" w:fill="auto"/>
            <w:vAlign w:val="center"/>
          </w:tcPr>
          <w:p w:rsidR="006D215D" w:rsidRDefault="006D215D" w:rsidP="007E5B76">
            <w:pPr>
              <w:jc w:val="left"/>
            </w:pPr>
            <w:r>
              <w:rPr>
                <w:rFonts w:hint="eastAsia"/>
              </w:rPr>
              <w:t>干预、为了遏制不正常状态干预、为了使中断的自动化过程重新起动</w:t>
            </w:r>
          </w:p>
        </w:tc>
      </w:tr>
      <w:tr w:rsidR="006D215D" w:rsidTr="007E5B76">
        <w:tc>
          <w:tcPr>
            <w:tcW w:w="817" w:type="dxa"/>
            <w:shd w:val="clear" w:color="auto" w:fill="auto"/>
            <w:vAlign w:val="center"/>
          </w:tcPr>
          <w:p w:rsidR="006D215D" w:rsidRDefault="006D215D" w:rsidP="007E5B76">
            <w:pPr>
              <w:jc w:val="center"/>
            </w:pPr>
            <w:r>
              <w:rPr>
                <w:rFonts w:hint="eastAsia"/>
              </w:rPr>
              <w:t>7</w:t>
            </w:r>
          </w:p>
        </w:tc>
        <w:tc>
          <w:tcPr>
            <w:tcW w:w="992" w:type="dxa"/>
            <w:vMerge/>
            <w:shd w:val="clear" w:color="auto" w:fill="auto"/>
            <w:vAlign w:val="center"/>
          </w:tcPr>
          <w:p w:rsidR="006D215D" w:rsidRDefault="006D215D" w:rsidP="007E5B76">
            <w:pPr>
              <w:jc w:val="center"/>
            </w:pPr>
          </w:p>
        </w:tc>
        <w:tc>
          <w:tcPr>
            <w:tcW w:w="1134" w:type="dxa"/>
            <w:shd w:val="clear" w:color="auto" w:fill="auto"/>
            <w:vAlign w:val="center"/>
          </w:tcPr>
          <w:p w:rsidR="006D215D" w:rsidRDefault="006D215D" w:rsidP="007E5B76">
            <w:pPr>
              <w:jc w:val="center"/>
            </w:pPr>
            <w:r>
              <w:rPr>
                <w:rFonts w:hint="eastAsia"/>
              </w:rPr>
              <w:t>绿</w:t>
            </w:r>
          </w:p>
        </w:tc>
        <w:tc>
          <w:tcPr>
            <w:tcW w:w="1701" w:type="dxa"/>
            <w:shd w:val="clear" w:color="auto" w:fill="auto"/>
            <w:vAlign w:val="center"/>
          </w:tcPr>
          <w:p w:rsidR="006D215D" w:rsidRDefault="006D215D" w:rsidP="007E5B76">
            <w:pPr>
              <w:jc w:val="center"/>
            </w:pPr>
            <w:r>
              <w:rPr>
                <w:rFonts w:hint="eastAsia"/>
              </w:rPr>
              <w:t>安全</w:t>
            </w:r>
          </w:p>
        </w:tc>
        <w:tc>
          <w:tcPr>
            <w:tcW w:w="2268" w:type="dxa"/>
            <w:shd w:val="clear" w:color="auto" w:fill="auto"/>
            <w:vAlign w:val="center"/>
          </w:tcPr>
          <w:p w:rsidR="006D215D" w:rsidRDefault="006D215D" w:rsidP="007E5B76">
            <w:pPr>
              <w:jc w:val="left"/>
            </w:pPr>
            <w:r>
              <w:rPr>
                <w:rFonts w:hint="eastAsia"/>
              </w:rPr>
              <w:t>在安全条件下操作或在正常状态下准备</w:t>
            </w:r>
          </w:p>
        </w:tc>
        <w:tc>
          <w:tcPr>
            <w:tcW w:w="2659" w:type="dxa"/>
            <w:shd w:val="clear" w:color="auto" w:fill="auto"/>
            <w:vAlign w:val="center"/>
          </w:tcPr>
          <w:p w:rsidR="006D215D" w:rsidRDefault="006D215D" w:rsidP="007E5B76">
            <w:pPr>
              <w:jc w:val="left"/>
            </w:pPr>
            <w:r>
              <w:rPr>
                <w:rFonts w:hint="eastAsia"/>
              </w:rPr>
              <w:t>起动/接通、然而为此用途应优先使用白色</w:t>
            </w:r>
          </w:p>
        </w:tc>
      </w:tr>
      <w:tr w:rsidR="006D215D" w:rsidTr="007E5B76">
        <w:tc>
          <w:tcPr>
            <w:tcW w:w="817" w:type="dxa"/>
            <w:shd w:val="clear" w:color="auto" w:fill="auto"/>
            <w:vAlign w:val="center"/>
          </w:tcPr>
          <w:p w:rsidR="006D215D" w:rsidRDefault="006D215D" w:rsidP="007E5B76">
            <w:pPr>
              <w:jc w:val="center"/>
            </w:pPr>
            <w:r>
              <w:rPr>
                <w:rFonts w:hint="eastAsia"/>
              </w:rPr>
              <w:t>8</w:t>
            </w:r>
          </w:p>
        </w:tc>
        <w:tc>
          <w:tcPr>
            <w:tcW w:w="992" w:type="dxa"/>
            <w:vMerge/>
            <w:shd w:val="clear" w:color="auto" w:fill="auto"/>
            <w:vAlign w:val="center"/>
          </w:tcPr>
          <w:p w:rsidR="006D215D" w:rsidRDefault="006D215D" w:rsidP="007E5B76">
            <w:pPr>
              <w:jc w:val="center"/>
            </w:pPr>
          </w:p>
        </w:tc>
        <w:tc>
          <w:tcPr>
            <w:tcW w:w="1134" w:type="dxa"/>
            <w:shd w:val="clear" w:color="auto" w:fill="auto"/>
            <w:vAlign w:val="center"/>
          </w:tcPr>
          <w:p w:rsidR="006D215D" w:rsidRDefault="006D215D" w:rsidP="007E5B76">
            <w:pPr>
              <w:jc w:val="center"/>
            </w:pPr>
            <w:r>
              <w:rPr>
                <w:rFonts w:hint="eastAsia"/>
              </w:rPr>
              <w:t>蓝</w:t>
            </w:r>
          </w:p>
        </w:tc>
        <w:tc>
          <w:tcPr>
            <w:tcW w:w="1701" w:type="dxa"/>
            <w:shd w:val="clear" w:color="auto" w:fill="auto"/>
            <w:vAlign w:val="center"/>
          </w:tcPr>
          <w:p w:rsidR="006D215D" w:rsidRDefault="006D215D" w:rsidP="007E5B76">
            <w:pPr>
              <w:jc w:val="center"/>
            </w:pPr>
            <w:r>
              <w:rPr>
                <w:rFonts w:hint="eastAsia"/>
              </w:rPr>
              <w:t>强制性</w:t>
            </w:r>
          </w:p>
        </w:tc>
        <w:tc>
          <w:tcPr>
            <w:tcW w:w="2268" w:type="dxa"/>
            <w:shd w:val="clear" w:color="auto" w:fill="auto"/>
            <w:vAlign w:val="center"/>
          </w:tcPr>
          <w:p w:rsidR="006D215D" w:rsidRDefault="006D215D" w:rsidP="007E5B76">
            <w:pPr>
              <w:jc w:val="left"/>
            </w:pPr>
            <w:r>
              <w:rPr>
                <w:rFonts w:hint="eastAsia"/>
              </w:rPr>
              <w:t>在需要进行强制性干预的状态下进行操作</w:t>
            </w:r>
          </w:p>
        </w:tc>
        <w:tc>
          <w:tcPr>
            <w:tcW w:w="2659" w:type="dxa"/>
            <w:shd w:val="clear" w:color="auto" w:fill="auto"/>
            <w:vAlign w:val="center"/>
          </w:tcPr>
          <w:p w:rsidR="006D215D" w:rsidRDefault="006D215D" w:rsidP="007E5B76">
            <w:pPr>
              <w:jc w:val="left"/>
            </w:pPr>
            <w:r>
              <w:rPr>
                <w:rFonts w:hint="eastAsia"/>
              </w:rPr>
              <w:t>复位动作</w:t>
            </w:r>
            <w:r w:rsidRPr="005C7243">
              <w:rPr>
                <w:rFonts w:hint="eastAsia"/>
                <w:vertAlign w:val="superscript"/>
              </w:rPr>
              <w:t>a</w:t>
            </w:r>
          </w:p>
        </w:tc>
      </w:tr>
      <w:tr w:rsidR="006D215D" w:rsidTr="007E5B76">
        <w:tc>
          <w:tcPr>
            <w:tcW w:w="817" w:type="dxa"/>
            <w:shd w:val="clear" w:color="auto" w:fill="auto"/>
            <w:vAlign w:val="center"/>
          </w:tcPr>
          <w:p w:rsidR="006D215D" w:rsidRDefault="006D215D" w:rsidP="007E5B76">
            <w:pPr>
              <w:jc w:val="center"/>
            </w:pPr>
            <w:r>
              <w:rPr>
                <w:rFonts w:hint="eastAsia"/>
              </w:rPr>
              <w:t>9</w:t>
            </w:r>
          </w:p>
        </w:tc>
        <w:tc>
          <w:tcPr>
            <w:tcW w:w="992" w:type="dxa"/>
            <w:vMerge/>
            <w:shd w:val="clear" w:color="auto" w:fill="auto"/>
            <w:vAlign w:val="center"/>
          </w:tcPr>
          <w:p w:rsidR="006D215D" w:rsidRDefault="006D215D" w:rsidP="007E5B76">
            <w:pPr>
              <w:jc w:val="center"/>
            </w:pPr>
          </w:p>
        </w:tc>
        <w:tc>
          <w:tcPr>
            <w:tcW w:w="1134" w:type="dxa"/>
            <w:shd w:val="clear" w:color="auto" w:fill="auto"/>
            <w:vAlign w:val="center"/>
          </w:tcPr>
          <w:p w:rsidR="006D215D" w:rsidRDefault="006D215D" w:rsidP="007E5B76">
            <w:pPr>
              <w:jc w:val="center"/>
            </w:pPr>
            <w:r>
              <w:rPr>
                <w:rFonts w:hint="eastAsia"/>
              </w:rPr>
              <w:t>白</w:t>
            </w:r>
          </w:p>
        </w:tc>
        <w:tc>
          <w:tcPr>
            <w:tcW w:w="1701" w:type="dxa"/>
            <w:vMerge w:val="restart"/>
            <w:shd w:val="clear" w:color="auto" w:fill="auto"/>
            <w:vAlign w:val="center"/>
          </w:tcPr>
          <w:p w:rsidR="006D215D" w:rsidRDefault="006D215D" w:rsidP="007E5B76">
            <w:pPr>
              <w:jc w:val="center"/>
            </w:pPr>
            <w:r>
              <w:rPr>
                <w:rFonts w:hint="eastAsia"/>
              </w:rPr>
              <w:t>没有特殊的含义</w:t>
            </w:r>
          </w:p>
        </w:tc>
        <w:tc>
          <w:tcPr>
            <w:tcW w:w="2268" w:type="dxa"/>
            <w:vMerge w:val="restart"/>
            <w:shd w:val="clear" w:color="auto" w:fill="auto"/>
            <w:vAlign w:val="center"/>
          </w:tcPr>
          <w:p w:rsidR="006D215D" w:rsidRDefault="006D215D" w:rsidP="007E5B76">
            <w:pPr>
              <w:jc w:val="left"/>
            </w:pPr>
            <w:r>
              <w:rPr>
                <w:rFonts w:hint="eastAsia"/>
              </w:rPr>
              <w:t>一般地引发一个除紧急分析以外的动作</w:t>
            </w:r>
          </w:p>
        </w:tc>
        <w:tc>
          <w:tcPr>
            <w:tcW w:w="2659" w:type="dxa"/>
            <w:shd w:val="clear" w:color="auto" w:fill="auto"/>
            <w:vAlign w:val="center"/>
          </w:tcPr>
          <w:p w:rsidR="006D215D" w:rsidRDefault="006D215D" w:rsidP="007E5B76">
            <w:pPr>
              <w:jc w:val="left"/>
            </w:pPr>
            <w:r>
              <w:rPr>
                <w:rFonts w:hint="eastAsia"/>
              </w:rPr>
              <w:t>起动/接通（优先使用）、停止/分断</w:t>
            </w:r>
          </w:p>
        </w:tc>
      </w:tr>
      <w:tr w:rsidR="006D215D" w:rsidTr="007E5B76">
        <w:tc>
          <w:tcPr>
            <w:tcW w:w="817" w:type="dxa"/>
            <w:shd w:val="clear" w:color="auto" w:fill="auto"/>
            <w:vAlign w:val="center"/>
          </w:tcPr>
          <w:p w:rsidR="006D215D" w:rsidRDefault="006D215D" w:rsidP="007E5B76">
            <w:pPr>
              <w:jc w:val="center"/>
            </w:pPr>
            <w:r>
              <w:rPr>
                <w:rFonts w:hint="eastAsia"/>
              </w:rPr>
              <w:t>10</w:t>
            </w:r>
          </w:p>
        </w:tc>
        <w:tc>
          <w:tcPr>
            <w:tcW w:w="992" w:type="dxa"/>
            <w:vMerge/>
            <w:shd w:val="clear" w:color="auto" w:fill="auto"/>
            <w:vAlign w:val="center"/>
          </w:tcPr>
          <w:p w:rsidR="006D215D" w:rsidRDefault="006D215D" w:rsidP="007E5B76">
            <w:pPr>
              <w:jc w:val="center"/>
            </w:pPr>
          </w:p>
        </w:tc>
        <w:tc>
          <w:tcPr>
            <w:tcW w:w="1134" w:type="dxa"/>
            <w:shd w:val="clear" w:color="auto" w:fill="auto"/>
            <w:vAlign w:val="center"/>
          </w:tcPr>
          <w:p w:rsidR="006D215D" w:rsidRDefault="006D215D" w:rsidP="007E5B76">
            <w:pPr>
              <w:jc w:val="center"/>
            </w:pPr>
            <w:r>
              <w:rPr>
                <w:rFonts w:hint="eastAsia"/>
              </w:rPr>
              <w:t>灰</w:t>
            </w:r>
          </w:p>
        </w:tc>
        <w:tc>
          <w:tcPr>
            <w:tcW w:w="1701" w:type="dxa"/>
            <w:vMerge/>
            <w:shd w:val="clear" w:color="auto" w:fill="auto"/>
            <w:vAlign w:val="center"/>
          </w:tcPr>
          <w:p w:rsidR="006D215D" w:rsidRDefault="006D215D" w:rsidP="007E5B76">
            <w:pPr>
              <w:jc w:val="center"/>
            </w:pPr>
          </w:p>
        </w:tc>
        <w:tc>
          <w:tcPr>
            <w:tcW w:w="2268" w:type="dxa"/>
            <w:vMerge/>
            <w:shd w:val="clear" w:color="auto" w:fill="auto"/>
            <w:vAlign w:val="center"/>
          </w:tcPr>
          <w:p w:rsidR="006D215D" w:rsidRDefault="006D215D" w:rsidP="007E5B76">
            <w:pPr>
              <w:jc w:val="left"/>
            </w:pPr>
          </w:p>
        </w:tc>
        <w:tc>
          <w:tcPr>
            <w:tcW w:w="2659" w:type="dxa"/>
            <w:shd w:val="clear" w:color="auto" w:fill="auto"/>
            <w:vAlign w:val="center"/>
          </w:tcPr>
          <w:p w:rsidR="006D215D" w:rsidRDefault="006D215D" w:rsidP="007E5B76">
            <w:pPr>
              <w:jc w:val="left"/>
            </w:pPr>
            <w:r>
              <w:rPr>
                <w:rFonts w:hint="eastAsia"/>
              </w:rPr>
              <w:t>起动/接通、停止/分断</w:t>
            </w:r>
          </w:p>
        </w:tc>
      </w:tr>
      <w:tr w:rsidR="006D215D" w:rsidTr="007E5B76">
        <w:tc>
          <w:tcPr>
            <w:tcW w:w="817" w:type="dxa"/>
            <w:shd w:val="clear" w:color="auto" w:fill="auto"/>
            <w:vAlign w:val="center"/>
          </w:tcPr>
          <w:p w:rsidR="006D215D" w:rsidRDefault="006D215D" w:rsidP="007E5B76">
            <w:pPr>
              <w:jc w:val="center"/>
            </w:pPr>
            <w:r>
              <w:rPr>
                <w:rFonts w:hint="eastAsia"/>
              </w:rPr>
              <w:t>11</w:t>
            </w:r>
          </w:p>
        </w:tc>
        <w:tc>
          <w:tcPr>
            <w:tcW w:w="992" w:type="dxa"/>
            <w:vMerge/>
            <w:shd w:val="clear" w:color="auto" w:fill="auto"/>
            <w:vAlign w:val="center"/>
          </w:tcPr>
          <w:p w:rsidR="006D215D" w:rsidRDefault="006D215D" w:rsidP="007E5B76">
            <w:pPr>
              <w:jc w:val="center"/>
            </w:pPr>
          </w:p>
        </w:tc>
        <w:tc>
          <w:tcPr>
            <w:tcW w:w="1134" w:type="dxa"/>
            <w:shd w:val="clear" w:color="auto" w:fill="auto"/>
            <w:vAlign w:val="center"/>
          </w:tcPr>
          <w:p w:rsidR="006D215D" w:rsidRDefault="006D215D" w:rsidP="007E5B76">
            <w:pPr>
              <w:jc w:val="center"/>
            </w:pPr>
            <w:r>
              <w:rPr>
                <w:rFonts w:hint="eastAsia"/>
              </w:rPr>
              <w:t>黑</w:t>
            </w:r>
          </w:p>
        </w:tc>
        <w:tc>
          <w:tcPr>
            <w:tcW w:w="1701" w:type="dxa"/>
            <w:vMerge/>
            <w:shd w:val="clear" w:color="auto" w:fill="auto"/>
            <w:vAlign w:val="center"/>
          </w:tcPr>
          <w:p w:rsidR="006D215D" w:rsidRDefault="006D215D" w:rsidP="007E5B76">
            <w:pPr>
              <w:jc w:val="center"/>
            </w:pPr>
          </w:p>
        </w:tc>
        <w:tc>
          <w:tcPr>
            <w:tcW w:w="2268" w:type="dxa"/>
            <w:vMerge/>
            <w:shd w:val="clear" w:color="auto" w:fill="auto"/>
            <w:vAlign w:val="center"/>
          </w:tcPr>
          <w:p w:rsidR="006D215D" w:rsidRDefault="006D215D" w:rsidP="007E5B76">
            <w:pPr>
              <w:jc w:val="left"/>
            </w:pPr>
          </w:p>
        </w:tc>
        <w:tc>
          <w:tcPr>
            <w:tcW w:w="2659" w:type="dxa"/>
            <w:shd w:val="clear" w:color="auto" w:fill="auto"/>
            <w:vAlign w:val="center"/>
          </w:tcPr>
          <w:p w:rsidR="006D215D" w:rsidRDefault="006D215D" w:rsidP="007E5B76">
            <w:pPr>
              <w:jc w:val="left"/>
            </w:pPr>
            <w:r>
              <w:rPr>
                <w:rFonts w:hint="eastAsia"/>
              </w:rPr>
              <w:t>起动/接通、停止/分断（优先使用）</w:t>
            </w:r>
          </w:p>
        </w:tc>
      </w:tr>
      <w:tr w:rsidR="006D215D" w:rsidTr="007E5B76">
        <w:tc>
          <w:tcPr>
            <w:tcW w:w="817" w:type="dxa"/>
            <w:shd w:val="clear" w:color="auto" w:fill="auto"/>
            <w:vAlign w:val="center"/>
          </w:tcPr>
          <w:p w:rsidR="006D215D" w:rsidRDefault="006D215D" w:rsidP="007E5B76">
            <w:pPr>
              <w:jc w:val="center"/>
            </w:pPr>
            <w:r>
              <w:rPr>
                <w:rFonts w:hint="eastAsia"/>
              </w:rPr>
              <w:t>12</w:t>
            </w:r>
          </w:p>
        </w:tc>
        <w:tc>
          <w:tcPr>
            <w:tcW w:w="992" w:type="dxa"/>
            <w:vMerge w:val="restart"/>
            <w:shd w:val="clear" w:color="auto" w:fill="auto"/>
            <w:vAlign w:val="center"/>
          </w:tcPr>
          <w:p w:rsidR="006D215D" w:rsidRDefault="006D215D" w:rsidP="007E5B76">
            <w:pPr>
              <w:jc w:val="center"/>
            </w:pPr>
            <w:r>
              <w:rPr>
                <w:rFonts w:hint="eastAsia"/>
              </w:rPr>
              <w:t>指</w:t>
            </w:r>
          </w:p>
          <w:p w:rsidR="006D215D" w:rsidRDefault="006D215D" w:rsidP="007E5B76">
            <w:pPr>
              <w:jc w:val="center"/>
            </w:pPr>
            <w:r>
              <w:rPr>
                <w:rFonts w:hint="eastAsia"/>
              </w:rPr>
              <w:t>示</w:t>
            </w:r>
          </w:p>
          <w:p w:rsidR="006D215D" w:rsidRDefault="006D215D" w:rsidP="007E5B76">
            <w:pPr>
              <w:jc w:val="center"/>
            </w:pPr>
            <w:r>
              <w:rPr>
                <w:rFonts w:hint="eastAsia"/>
              </w:rPr>
              <w:t>灯</w:t>
            </w:r>
          </w:p>
        </w:tc>
        <w:tc>
          <w:tcPr>
            <w:tcW w:w="1134" w:type="dxa"/>
            <w:shd w:val="clear" w:color="auto" w:fill="auto"/>
            <w:vAlign w:val="center"/>
          </w:tcPr>
          <w:p w:rsidR="006D215D" w:rsidRDefault="006D215D" w:rsidP="007E5B76">
            <w:pPr>
              <w:jc w:val="center"/>
            </w:pPr>
            <w:r>
              <w:rPr>
                <w:rFonts w:hint="eastAsia"/>
              </w:rPr>
              <w:t>红</w:t>
            </w:r>
          </w:p>
        </w:tc>
        <w:tc>
          <w:tcPr>
            <w:tcW w:w="1701" w:type="dxa"/>
            <w:shd w:val="clear" w:color="auto" w:fill="auto"/>
            <w:vAlign w:val="center"/>
          </w:tcPr>
          <w:p w:rsidR="006D215D" w:rsidRDefault="006D215D" w:rsidP="007E5B76">
            <w:pPr>
              <w:jc w:val="center"/>
            </w:pPr>
            <w:r>
              <w:rPr>
                <w:rFonts w:hint="eastAsia"/>
              </w:rPr>
              <w:t>紧急状况</w:t>
            </w:r>
          </w:p>
        </w:tc>
        <w:tc>
          <w:tcPr>
            <w:tcW w:w="2268" w:type="dxa"/>
            <w:shd w:val="clear" w:color="auto" w:fill="auto"/>
            <w:vAlign w:val="center"/>
          </w:tcPr>
          <w:p w:rsidR="006D215D" w:rsidRDefault="006D215D" w:rsidP="007E5B76">
            <w:pPr>
              <w:jc w:val="left"/>
            </w:pPr>
            <w:r>
              <w:rPr>
                <w:rFonts w:hint="eastAsia"/>
              </w:rPr>
              <w:t>危险状态</w:t>
            </w:r>
          </w:p>
        </w:tc>
        <w:tc>
          <w:tcPr>
            <w:tcW w:w="2659" w:type="dxa"/>
            <w:shd w:val="clear" w:color="auto" w:fill="auto"/>
            <w:vAlign w:val="center"/>
          </w:tcPr>
          <w:p w:rsidR="006D215D" w:rsidRDefault="006D215D" w:rsidP="007E5B76">
            <w:pPr>
              <w:jc w:val="left"/>
            </w:pPr>
            <w:r>
              <w:rPr>
                <w:rFonts w:hint="eastAsia"/>
              </w:rPr>
              <w:t>压力/温度超越安全范围、电压突然失落</w:t>
            </w:r>
          </w:p>
        </w:tc>
      </w:tr>
      <w:tr w:rsidR="006D215D" w:rsidTr="007E5B76">
        <w:tc>
          <w:tcPr>
            <w:tcW w:w="817" w:type="dxa"/>
            <w:tcBorders>
              <w:bottom w:val="single" w:sz="4" w:space="0" w:color="auto"/>
            </w:tcBorders>
            <w:shd w:val="clear" w:color="auto" w:fill="auto"/>
            <w:vAlign w:val="center"/>
          </w:tcPr>
          <w:p w:rsidR="006D215D" w:rsidRDefault="006D215D" w:rsidP="007E5B76">
            <w:pPr>
              <w:jc w:val="center"/>
            </w:pPr>
            <w:r>
              <w:rPr>
                <w:rFonts w:hint="eastAsia"/>
              </w:rPr>
              <w:t>13</w:t>
            </w:r>
          </w:p>
        </w:tc>
        <w:tc>
          <w:tcPr>
            <w:tcW w:w="992" w:type="dxa"/>
            <w:vMerge/>
            <w:shd w:val="clear" w:color="auto" w:fill="auto"/>
            <w:vAlign w:val="center"/>
          </w:tcPr>
          <w:p w:rsidR="006D215D" w:rsidRDefault="006D215D" w:rsidP="007E5B76">
            <w:pPr>
              <w:jc w:val="center"/>
            </w:pPr>
          </w:p>
        </w:tc>
        <w:tc>
          <w:tcPr>
            <w:tcW w:w="1134" w:type="dxa"/>
            <w:tcBorders>
              <w:bottom w:val="single" w:sz="4" w:space="0" w:color="auto"/>
            </w:tcBorders>
            <w:shd w:val="clear" w:color="auto" w:fill="auto"/>
            <w:vAlign w:val="center"/>
          </w:tcPr>
          <w:p w:rsidR="006D215D" w:rsidRDefault="006D215D" w:rsidP="007E5B76">
            <w:pPr>
              <w:jc w:val="center"/>
            </w:pPr>
            <w:r>
              <w:rPr>
                <w:rFonts w:hint="eastAsia"/>
              </w:rPr>
              <w:t>黄</w:t>
            </w:r>
          </w:p>
        </w:tc>
        <w:tc>
          <w:tcPr>
            <w:tcW w:w="1701" w:type="dxa"/>
            <w:tcBorders>
              <w:bottom w:val="single" w:sz="4" w:space="0" w:color="auto"/>
            </w:tcBorders>
            <w:shd w:val="clear" w:color="auto" w:fill="auto"/>
            <w:vAlign w:val="center"/>
          </w:tcPr>
          <w:p w:rsidR="006D215D" w:rsidRDefault="006D215D" w:rsidP="007E5B76">
            <w:pPr>
              <w:jc w:val="center"/>
            </w:pPr>
            <w:r>
              <w:rPr>
                <w:rFonts w:hint="eastAsia"/>
              </w:rPr>
              <w:t>不正常</w:t>
            </w:r>
          </w:p>
        </w:tc>
        <w:tc>
          <w:tcPr>
            <w:tcW w:w="2268" w:type="dxa"/>
            <w:tcBorders>
              <w:bottom w:val="single" w:sz="4" w:space="0" w:color="auto"/>
            </w:tcBorders>
            <w:shd w:val="clear" w:color="auto" w:fill="auto"/>
            <w:vAlign w:val="center"/>
          </w:tcPr>
          <w:p w:rsidR="006D215D" w:rsidRDefault="006D215D" w:rsidP="007E5B76">
            <w:pPr>
              <w:jc w:val="left"/>
            </w:pPr>
            <w:r>
              <w:rPr>
                <w:rFonts w:hint="eastAsia"/>
              </w:rPr>
              <w:t>不正常状态；临近临界状态</w:t>
            </w:r>
          </w:p>
        </w:tc>
        <w:tc>
          <w:tcPr>
            <w:tcW w:w="2659" w:type="dxa"/>
            <w:tcBorders>
              <w:bottom w:val="single" w:sz="4" w:space="0" w:color="auto"/>
            </w:tcBorders>
            <w:shd w:val="clear" w:color="auto" w:fill="auto"/>
            <w:vAlign w:val="center"/>
          </w:tcPr>
          <w:p w:rsidR="006D215D" w:rsidRDefault="006D215D" w:rsidP="007E5B76">
            <w:pPr>
              <w:jc w:val="left"/>
            </w:pPr>
            <w:r>
              <w:rPr>
                <w:rFonts w:hint="eastAsia"/>
              </w:rPr>
              <w:t>压力/温度超过正常范围，保护装置释放</w:t>
            </w:r>
          </w:p>
        </w:tc>
      </w:tr>
      <w:tr w:rsidR="006D215D" w:rsidTr="007E5B76">
        <w:tc>
          <w:tcPr>
            <w:tcW w:w="817"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14</w:t>
            </w:r>
          </w:p>
        </w:tc>
        <w:tc>
          <w:tcPr>
            <w:tcW w:w="992" w:type="dxa"/>
            <w:vMerge/>
            <w:shd w:val="clear" w:color="auto" w:fill="auto"/>
            <w:vAlign w:val="center"/>
          </w:tcPr>
          <w:p w:rsidR="006D215D" w:rsidRDefault="006D215D" w:rsidP="007E5B76">
            <w:pPr>
              <w:jc w:val="center"/>
            </w:pPr>
          </w:p>
        </w:tc>
        <w:tc>
          <w:tcPr>
            <w:tcW w:w="1134"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绿</w:t>
            </w:r>
          </w:p>
        </w:tc>
        <w:tc>
          <w:tcPr>
            <w:tcW w:w="1701"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正常</w:t>
            </w:r>
          </w:p>
        </w:tc>
        <w:tc>
          <w:tcPr>
            <w:tcW w:w="2268" w:type="dxa"/>
            <w:tcBorders>
              <w:top w:val="single" w:sz="4" w:space="0" w:color="auto"/>
              <w:bottom w:val="single" w:sz="8" w:space="0" w:color="auto"/>
            </w:tcBorders>
            <w:shd w:val="clear" w:color="auto" w:fill="auto"/>
            <w:vAlign w:val="center"/>
          </w:tcPr>
          <w:p w:rsidR="006D215D" w:rsidRDefault="006D215D" w:rsidP="007E5B76">
            <w:pPr>
              <w:jc w:val="left"/>
            </w:pPr>
            <w:r>
              <w:rPr>
                <w:rFonts w:hint="eastAsia"/>
              </w:rPr>
              <w:t>正常状态</w:t>
            </w:r>
          </w:p>
        </w:tc>
        <w:tc>
          <w:tcPr>
            <w:tcW w:w="2659" w:type="dxa"/>
            <w:tcBorders>
              <w:top w:val="single" w:sz="4" w:space="0" w:color="auto"/>
              <w:bottom w:val="single" w:sz="8" w:space="0" w:color="auto"/>
            </w:tcBorders>
            <w:shd w:val="clear" w:color="auto" w:fill="auto"/>
            <w:vAlign w:val="center"/>
          </w:tcPr>
          <w:p w:rsidR="006D215D" w:rsidRDefault="006D215D" w:rsidP="007E5B76">
            <w:pPr>
              <w:jc w:val="left"/>
            </w:pPr>
            <w:r>
              <w:rPr>
                <w:rFonts w:hint="eastAsia"/>
              </w:rPr>
              <w:t>压力/温度在正常范围之内</w:t>
            </w:r>
          </w:p>
        </w:tc>
      </w:tr>
      <w:tr w:rsidR="006D215D" w:rsidTr="007E5B76">
        <w:tc>
          <w:tcPr>
            <w:tcW w:w="817"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15</w:t>
            </w:r>
          </w:p>
        </w:tc>
        <w:tc>
          <w:tcPr>
            <w:tcW w:w="992" w:type="dxa"/>
            <w:vMerge/>
            <w:shd w:val="clear" w:color="auto" w:fill="auto"/>
            <w:vAlign w:val="center"/>
          </w:tcPr>
          <w:p w:rsidR="006D215D" w:rsidRDefault="006D215D" w:rsidP="007E5B76">
            <w:pPr>
              <w:jc w:val="center"/>
            </w:pPr>
          </w:p>
        </w:tc>
        <w:tc>
          <w:tcPr>
            <w:tcW w:w="1134"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蓝</w:t>
            </w:r>
          </w:p>
        </w:tc>
        <w:tc>
          <w:tcPr>
            <w:tcW w:w="1701"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强制性</w:t>
            </w:r>
          </w:p>
        </w:tc>
        <w:tc>
          <w:tcPr>
            <w:tcW w:w="2268" w:type="dxa"/>
            <w:tcBorders>
              <w:top w:val="single" w:sz="4" w:space="0" w:color="auto"/>
              <w:bottom w:val="single" w:sz="8" w:space="0" w:color="auto"/>
            </w:tcBorders>
            <w:shd w:val="clear" w:color="auto" w:fill="auto"/>
            <w:vAlign w:val="center"/>
          </w:tcPr>
          <w:p w:rsidR="006D215D" w:rsidRDefault="006D215D" w:rsidP="007E5B76">
            <w:pPr>
              <w:jc w:val="left"/>
            </w:pPr>
            <w:r>
              <w:rPr>
                <w:rFonts w:hint="eastAsia"/>
              </w:rPr>
              <w:t>表示需要操作人员采取行动的状态</w:t>
            </w:r>
          </w:p>
        </w:tc>
        <w:tc>
          <w:tcPr>
            <w:tcW w:w="2659" w:type="dxa"/>
            <w:tcBorders>
              <w:top w:val="single" w:sz="4" w:space="0" w:color="auto"/>
              <w:bottom w:val="single" w:sz="8" w:space="0" w:color="auto"/>
            </w:tcBorders>
            <w:shd w:val="clear" w:color="auto" w:fill="auto"/>
            <w:vAlign w:val="center"/>
          </w:tcPr>
          <w:p w:rsidR="006D215D" w:rsidRDefault="006D215D" w:rsidP="007E5B76">
            <w:pPr>
              <w:jc w:val="left"/>
            </w:pPr>
            <w:r>
              <w:rPr>
                <w:rFonts w:hint="eastAsia"/>
              </w:rPr>
              <w:t>输入指令</w:t>
            </w:r>
          </w:p>
        </w:tc>
      </w:tr>
      <w:tr w:rsidR="006D215D" w:rsidTr="007E5B76">
        <w:tc>
          <w:tcPr>
            <w:tcW w:w="817"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16</w:t>
            </w:r>
          </w:p>
        </w:tc>
        <w:tc>
          <w:tcPr>
            <w:tcW w:w="992" w:type="dxa"/>
            <w:vMerge/>
            <w:tcBorders>
              <w:bottom w:val="single" w:sz="8" w:space="0" w:color="auto"/>
            </w:tcBorders>
            <w:shd w:val="clear" w:color="auto" w:fill="auto"/>
            <w:vAlign w:val="center"/>
          </w:tcPr>
          <w:p w:rsidR="006D215D" w:rsidRDefault="006D215D" w:rsidP="007E5B76">
            <w:pPr>
              <w:jc w:val="center"/>
            </w:pPr>
          </w:p>
        </w:tc>
        <w:tc>
          <w:tcPr>
            <w:tcW w:w="1134"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白</w:t>
            </w:r>
          </w:p>
        </w:tc>
        <w:tc>
          <w:tcPr>
            <w:tcW w:w="1701"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没有特殊意义</w:t>
            </w:r>
          </w:p>
        </w:tc>
        <w:tc>
          <w:tcPr>
            <w:tcW w:w="2268" w:type="dxa"/>
            <w:tcBorders>
              <w:top w:val="single" w:sz="4" w:space="0" w:color="auto"/>
              <w:bottom w:val="single" w:sz="8" w:space="0" w:color="auto"/>
            </w:tcBorders>
            <w:shd w:val="clear" w:color="auto" w:fill="auto"/>
            <w:vAlign w:val="center"/>
          </w:tcPr>
          <w:p w:rsidR="006D215D" w:rsidRDefault="006D215D" w:rsidP="007E5B76">
            <w:pPr>
              <w:jc w:val="left"/>
            </w:pPr>
            <w:r>
              <w:rPr>
                <w:rFonts w:hint="eastAsia"/>
              </w:rPr>
              <w:t>其它状态，如对使用红、黄、绿或</w:t>
            </w:r>
            <w:proofErr w:type="gramStart"/>
            <w:r>
              <w:rPr>
                <w:rFonts w:hint="eastAsia"/>
              </w:rPr>
              <w:t>蓝存在</w:t>
            </w:r>
            <w:proofErr w:type="gramEnd"/>
            <w:r>
              <w:rPr>
                <w:rFonts w:hint="eastAsia"/>
              </w:rPr>
              <w:t>疑问时，允许使用白色</w:t>
            </w:r>
          </w:p>
        </w:tc>
        <w:tc>
          <w:tcPr>
            <w:tcW w:w="2659" w:type="dxa"/>
            <w:tcBorders>
              <w:top w:val="single" w:sz="4" w:space="0" w:color="auto"/>
              <w:bottom w:val="single" w:sz="8" w:space="0" w:color="auto"/>
            </w:tcBorders>
            <w:shd w:val="clear" w:color="auto" w:fill="auto"/>
            <w:vAlign w:val="center"/>
          </w:tcPr>
          <w:p w:rsidR="006D215D" w:rsidRDefault="006D215D" w:rsidP="007E5B76">
            <w:pPr>
              <w:jc w:val="left"/>
            </w:pPr>
            <w:r>
              <w:rPr>
                <w:rFonts w:hint="eastAsia"/>
              </w:rPr>
              <w:t>一般信息，例如：确认命令，指示测量值</w:t>
            </w:r>
          </w:p>
        </w:tc>
      </w:tr>
      <w:tr w:rsidR="006D215D" w:rsidTr="007E5B76">
        <w:tc>
          <w:tcPr>
            <w:tcW w:w="817"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17</w:t>
            </w:r>
          </w:p>
        </w:tc>
        <w:tc>
          <w:tcPr>
            <w:tcW w:w="992" w:type="dxa"/>
            <w:vMerge w:val="restart"/>
            <w:tcBorders>
              <w:top w:val="single" w:sz="4" w:space="0" w:color="auto"/>
            </w:tcBorders>
            <w:shd w:val="clear" w:color="auto" w:fill="auto"/>
            <w:vAlign w:val="center"/>
          </w:tcPr>
          <w:p w:rsidR="006D215D" w:rsidRDefault="006D215D" w:rsidP="007E5B76">
            <w:pPr>
              <w:jc w:val="center"/>
            </w:pPr>
            <w:r>
              <w:rPr>
                <w:rFonts w:hint="eastAsia"/>
              </w:rPr>
              <w:t>导线</w:t>
            </w:r>
          </w:p>
        </w:tc>
        <w:tc>
          <w:tcPr>
            <w:tcW w:w="1134"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绿/黄双色</w:t>
            </w:r>
          </w:p>
        </w:tc>
        <w:tc>
          <w:tcPr>
            <w:tcW w:w="1701"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保护导体</w:t>
            </w:r>
          </w:p>
        </w:tc>
        <w:tc>
          <w:tcPr>
            <w:tcW w:w="2268" w:type="dxa"/>
            <w:tcBorders>
              <w:top w:val="single" w:sz="4" w:space="0" w:color="auto"/>
              <w:bottom w:val="single" w:sz="8" w:space="0" w:color="auto"/>
            </w:tcBorders>
            <w:shd w:val="clear" w:color="auto" w:fill="auto"/>
            <w:vAlign w:val="center"/>
          </w:tcPr>
          <w:p w:rsidR="006D215D" w:rsidRDefault="006D215D" w:rsidP="007E5B76">
            <w:pPr>
              <w:jc w:val="left"/>
            </w:pPr>
            <w:r>
              <w:rPr>
                <w:rFonts w:hint="eastAsia"/>
              </w:rPr>
              <w:t>用于安全接地保护的导线</w:t>
            </w:r>
          </w:p>
        </w:tc>
        <w:tc>
          <w:tcPr>
            <w:tcW w:w="2659" w:type="dxa"/>
            <w:tcBorders>
              <w:top w:val="single" w:sz="4" w:space="0" w:color="auto"/>
              <w:bottom w:val="single" w:sz="8" w:space="0" w:color="auto"/>
            </w:tcBorders>
            <w:shd w:val="clear" w:color="auto" w:fill="auto"/>
            <w:vAlign w:val="center"/>
          </w:tcPr>
          <w:p w:rsidR="006D215D" w:rsidRDefault="006D215D" w:rsidP="007E5B76">
            <w:pPr>
              <w:jc w:val="left"/>
            </w:pPr>
            <w:r>
              <w:rPr>
                <w:rFonts w:hint="eastAsia"/>
              </w:rPr>
              <w:t>成套设备中保护接地母排、保护接地导线</w:t>
            </w:r>
          </w:p>
        </w:tc>
      </w:tr>
      <w:tr w:rsidR="006D215D" w:rsidTr="007E5B76">
        <w:tc>
          <w:tcPr>
            <w:tcW w:w="817"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18</w:t>
            </w:r>
          </w:p>
        </w:tc>
        <w:tc>
          <w:tcPr>
            <w:tcW w:w="992" w:type="dxa"/>
            <w:vMerge/>
            <w:tcBorders>
              <w:bottom w:val="single" w:sz="8" w:space="0" w:color="auto"/>
            </w:tcBorders>
            <w:shd w:val="clear" w:color="auto" w:fill="auto"/>
            <w:vAlign w:val="center"/>
          </w:tcPr>
          <w:p w:rsidR="006D215D" w:rsidRDefault="006D215D" w:rsidP="007E5B76">
            <w:pPr>
              <w:jc w:val="center"/>
            </w:pPr>
          </w:p>
        </w:tc>
        <w:tc>
          <w:tcPr>
            <w:tcW w:w="1134"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淡蓝</w:t>
            </w:r>
          </w:p>
        </w:tc>
        <w:tc>
          <w:tcPr>
            <w:tcW w:w="1701"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中性线或中间线</w:t>
            </w:r>
          </w:p>
        </w:tc>
        <w:tc>
          <w:tcPr>
            <w:tcW w:w="2268" w:type="dxa"/>
            <w:tcBorders>
              <w:top w:val="single" w:sz="4" w:space="0" w:color="auto"/>
              <w:bottom w:val="single" w:sz="8" w:space="0" w:color="auto"/>
            </w:tcBorders>
            <w:shd w:val="clear" w:color="auto" w:fill="auto"/>
            <w:vAlign w:val="center"/>
          </w:tcPr>
          <w:p w:rsidR="006D215D" w:rsidRDefault="006D215D" w:rsidP="007E5B76">
            <w:pPr>
              <w:jc w:val="left"/>
            </w:pPr>
            <w:r>
              <w:rPr>
                <w:rFonts w:hint="eastAsia"/>
              </w:rPr>
              <w:t>与交流系统中性点连接的导体或直流系统电源的中间线</w:t>
            </w:r>
          </w:p>
        </w:tc>
        <w:tc>
          <w:tcPr>
            <w:tcW w:w="2659" w:type="dxa"/>
            <w:tcBorders>
              <w:top w:val="single" w:sz="4" w:space="0" w:color="auto"/>
              <w:bottom w:val="single" w:sz="8" w:space="0" w:color="auto"/>
            </w:tcBorders>
            <w:shd w:val="clear" w:color="auto" w:fill="auto"/>
            <w:vAlign w:val="center"/>
          </w:tcPr>
          <w:p w:rsidR="006D215D" w:rsidRDefault="006D215D" w:rsidP="007E5B76">
            <w:pPr>
              <w:jc w:val="left"/>
            </w:pPr>
            <w:r>
              <w:rPr>
                <w:rFonts w:hint="eastAsia"/>
              </w:rPr>
              <w:t>当电路中包含有用颜色来标识的中性线或中间线时，应采用淡蓝色</w:t>
            </w:r>
          </w:p>
        </w:tc>
      </w:tr>
      <w:tr w:rsidR="006D215D" w:rsidTr="007E5B76">
        <w:tc>
          <w:tcPr>
            <w:tcW w:w="9571" w:type="dxa"/>
            <w:gridSpan w:val="6"/>
            <w:tcBorders>
              <w:top w:val="single" w:sz="8" w:space="0" w:color="auto"/>
            </w:tcBorders>
            <w:shd w:val="clear" w:color="auto" w:fill="auto"/>
            <w:vAlign w:val="center"/>
          </w:tcPr>
          <w:p w:rsidR="006D215D" w:rsidRDefault="006D215D" w:rsidP="00714439">
            <w:pPr>
              <w:pStyle w:val="aff1"/>
              <w:numPr>
                <w:ilvl w:val="0"/>
                <w:numId w:val="20"/>
              </w:numPr>
            </w:pPr>
            <w:r>
              <w:rPr>
                <w:rFonts w:hint="eastAsia"/>
              </w:rPr>
              <w:t>交替按压改变功能的按钮用白、灰、黑色按钮，不应使用黄、绿、红色按钮。</w:t>
            </w:r>
          </w:p>
          <w:p w:rsidR="006D215D" w:rsidRDefault="006D215D" w:rsidP="00714439">
            <w:pPr>
              <w:pStyle w:val="aff1"/>
              <w:numPr>
                <w:ilvl w:val="0"/>
                <w:numId w:val="20"/>
              </w:numPr>
            </w:pPr>
            <w:r>
              <w:rPr>
                <w:rFonts w:hint="eastAsia"/>
              </w:rPr>
              <w:t>按时运动、抬时停止运动（如点动、微动），可使用白、灰、黑色按钮，不可使用红、黄色按钮。</w:t>
            </w:r>
          </w:p>
        </w:tc>
      </w:tr>
      <w:tr w:rsidR="006D215D" w:rsidTr="007E5B76">
        <w:tc>
          <w:tcPr>
            <w:tcW w:w="9571" w:type="dxa"/>
            <w:gridSpan w:val="6"/>
            <w:shd w:val="clear" w:color="auto" w:fill="auto"/>
            <w:vAlign w:val="center"/>
          </w:tcPr>
          <w:p w:rsidR="006D215D" w:rsidRDefault="006D215D" w:rsidP="007E5B76">
            <w:pPr>
              <w:ind w:firstLineChars="200" w:firstLine="360"/>
              <w:jc w:val="left"/>
            </w:pPr>
            <w:r w:rsidRPr="000B287A">
              <w:rPr>
                <w:rFonts w:hint="eastAsia"/>
                <w:vertAlign w:val="superscript"/>
              </w:rPr>
              <w:t>a</w:t>
            </w:r>
            <w:r>
              <w:rPr>
                <w:rFonts w:hint="eastAsia"/>
              </w:rPr>
              <w:t xml:space="preserve"> 复位按钮有停止/分断功能时，使用白、灰、黑色，黑色按钮最佳，也允许使用红色，不应使用绿色。</w:t>
            </w:r>
          </w:p>
        </w:tc>
      </w:tr>
    </w:tbl>
    <w:p w:rsidR="006D215D" w:rsidRDefault="006D215D" w:rsidP="006D215D">
      <w:pPr>
        <w:pStyle w:val="a5"/>
        <w:spacing w:before="156" w:after="156"/>
      </w:pPr>
      <w:bookmarkStart w:id="463" w:name="_Toc512689022"/>
      <w:bookmarkStart w:id="464" w:name="_Toc518998859"/>
      <w:bookmarkStart w:id="465" w:name="_Toc519067749"/>
      <w:bookmarkStart w:id="466" w:name="_Toc519068121"/>
      <w:bookmarkStart w:id="467" w:name="_Toc519086966"/>
      <w:bookmarkStart w:id="468" w:name="_Toc519167647"/>
      <w:bookmarkStart w:id="469" w:name="_Toc519167797"/>
      <w:bookmarkStart w:id="470" w:name="_Toc519493418"/>
      <w:r>
        <w:rPr>
          <w:rFonts w:hint="eastAsia"/>
        </w:rPr>
        <w:lastRenderedPageBreak/>
        <w:t>开关器件和元件的安装</w:t>
      </w:r>
      <w:bookmarkEnd w:id="463"/>
      <w:bookmarkEnd w:id="464"/>
      <w:bookmarkEnd w:id="465"/>
      <w:bookmarkEnd w:id="466"/>
      <w:bookmarkEnd w:id="467"/>
      <w:bookmarkEnd w:id="468"/>
      <w:bookmarkEnd w:id="469"/>
      <w:bookmarkEnd w:id="470"/>
    </w:p>
    <w:p w:rsidR="006D215D" w:rsidRPr="00036E5D" w:rsidRDefault="006D215D" w:rsidP="006D215D">
      <w:pPr>
        <w:pStyle w:val="aff6"/>
      </w:pPr>
      <w:r w:rsidRPr="00036E5D">
        <w:rPr>
          <w:rFonts w:hint="eastAsia"/>
        </w:rPr>
        <w:t>成套设备内的开关器件和</w:t>
      </w:r>
      <w:r>
        <w:rPr>
          <w:rFonts w:hint="eastAsia"/>
        </w:rPr>
        <w:t>元件</w:t>
      </w:r>
      <w:r w:rsidRPr="00036E5D">
        <w:rPr>
          <w:rFonts w:hint="eastAsia"/>
        </w:rPr>
        <w:t>的安装和布线应依据其制造商所提供的说明，使其本身的功能不致由于正常工作中出现相互作用，例如热、开</w:t>
      </w:r>
      <w:r>
        <w:rPr>
          <w:rFonts w:hint="eastAsia"/>
        </w:rPr>
        <w:t>合操作</w:t>
      </w:r>
      <w:r w:rsidRPr="00036E5D">
        <w:rPr>
          <w:rFonts w:hint="eastAsia"/>
        </w:rPr>
        <w:t>、振动、电磁场而受到损害。对电子成套设备，可能有必要把电子信号处理电路进行隔离或屏蔽。</w:t>
      </w:r>
    </w:p>
    <w:p w:rsidR="006D215D" w:rsidRPr="00036E5D" w:rsidRDefault="006D215D" w:rsidP="006D215D">
      <w:pPr>
        <w:pStyle w:val="aff6"/>
        <w:rPr>
          <w:rFonts w:hAnsi="宋体"/>
        </w:rPr>
      </w:pPr>
      <w:r w:rsidRPr="00036E5D">
        <w:rPr>
          <w:rFonts w:hint="eastAsia"/>
        </w:rPr>
        <w:t>如果安装</w:t>
      </w:r>
      <w:r>
        <w:rPr>
          <w:rFonts w:hint="eastAsia"/>
        </w:rPr>
        <w:t>了</w:t>
      </w:r>
      <w:r w:rsidRPr="00036E5D">
        <w:rPr>
          <w:rFonts w:hint="eastAsia"/>
        </w:rPr>
        <w:t>熔断器，初始制造商应规定所使用的熔</w:t>
      </w:r>
      <w:r>
        <w:rPr>
          <w:rFonts w:hint="eastAsia"/>
        </w:rPr>
        <w:t>断体的类型和额定数据</w:t>
      </w:r>
      <w:r w:rsidRPr="00036E5D">
        <w:rPr>
          <w:rFonts w:hAnsi="宋体" w:hint="eastAsia"/>
        </w:rPr>
        <w:t>。</w:t>
      </w:r>
    </w:p>
    <w:p w:rsidR="006D215D" w:rsidRDefault="006D215D" w:rsidP="006D215D">
      <w:pPr>
        <w:pStyle w:val="a5"/>
        <w:spacing w:before="156" w:after="156"/>
      </w:pPr>
      <w:bookmarkStart w:id="471" w:name="_Toc518998860"/>
      <w:bookmarkStart w:id="472" w:name="_Toc519067750"/>
      <w:bookmarkStart w:id="473" w:name="_Toc519068122"/>
      <w:bookmarkStart w:id="474" w:name="_Toc519086967"/>
      <w:bookmarkStart w:id="475" w:name="_Toc519167648"/>
      <w:bookmarkStart w:id="476" w:name="_Toc519167798"/>
      <w:bookmarkStart w:id="477" w:name="_Toc519493419"/>
      <w:r>
        <w:rPr>
          <w:rFonts w:hint="eastAsia"/>
        </w:rPr>
        <w:t>可接近性</w:t>
      </w:r>
      <w:bookmarkEnd w:id="471"/>
      <w:bookmarkEnd w:id="472"/>
      <w:bookmarkEnd w:id="473"/>
      <w:bookmarkEnd w:id="474"/>
      <w:bookmarkEnd w:id="475"/>
      <w:bookmarkEnd w:id="476"/>
      <w:bookmarkEnd w:id="477"/>
    </w:p>
    <w:p w:rsidR="006D215D" w:rsidRPr="00036E5D" w:rsidRDefault="006D215D" w:rsidP="006D215D">
      <w:pPr>
        <w:pStyle w:val="aff6"/>
      </w:pPr>
      <w:r w:rsidRPr="00036E5D">
        <w:rPr>
          <w:rFonts w:hint="eastAsia"/>
        </w:rPr>
        <w:t>必须在成套设备内部操作进行调整和复位的器件，应易于接近。</w:t>
      </w:r>
    </w:p>
    <w:p w:rsidR="006D215D" w:rsidRPr="00036E5D" w:rsidRDefault="006D215D" w:rsidP="006D215D">
      <w:pPr>
        <w:pStyle w:val="aff6"/>
      </w:pPr>
      <w:r w:rsidRPr="00036E5D">
        <w:rPr>
          <w:rFonts w:hint="eastAsia"/>
        </w:rPr>
        <w:t>安装在同一支架（安装板、安装框架）上的功能单元及其外接导线端子的布置应使其在安装、布线、维护和更换时易于接近。</w:t>
      </w:r>
    </w:p>
    <w:p w:rsidR="006D215D" w:rsidRDefault="006D215D" w:rsidP="006D215D">
      <w:pPr>
        <w:pStyle w:val="aff6"/>
      </w:pPr>
      <w:r w:rsidRPr="00036E5D">
        <w:rPr>
          <w:rFonts w:hint="eastAsia"/>
        </w:rPr>
        <w:t>除非成套设备制造商</w:t>
      </w:r>
      <w:r>
        <w:rPr>
          <w:rFonts w:hint="eastAsia"/>
        </w:rPr>
        <w:t>与</w:t>
      </w:r>
      <w:r w:rsidRPr="00036E5D">
        <w:rPr>
          <w:rFonts w:hint="eastAsia"/>
        </w:rPr>
        <w:t>用户之间</w:t>
      </w:r>
      <w:r>
        <w:rPr>
          <w:rFonts w:hint="eastAsia"/>
        </w:rPr>
        <w:t>另</w:t>
      </w:r>
      <w:r w:rsidRPr="00036E5D">
        <w:rPr>
          <w:rFonts w:hint="eastAsia"/>
        </w:rPr>
        <w:t>有协议，</w:t>
      </w:r>
      <w:r>
        <w:rPr>
          <w:rFonts w:hint="eastAsia"/>
        </w:rPr>
        <w:t>否则</w:t>
      </w:r>
      <w:r w:rsidRPr="00036E5D">
        <w:rPr>
          <w:rFonts w:hint="eastAsia"/>
        </w:rPr>
        <w:t>地面安装的成套设备的易接近性</w:t>
      </w:r>
      <w:r>
        <w:rPr>
          <w:rFonts w:hint="eastAsia"/>
        </w:rPr>
        <w:t>应按表</w:t>
      </w:r>
      <w:r w:rsidR="00005965">
        <w:rPr>
          <w:rFonts w:hint="eastAsia"/>
        </w:rPr>
        <w:t>5</w:t>
      </w:r>
      <w:r>
        <w:rPr>
          <w:rFonts w:hint="eastAsia"/>
        </w:rPr>
        <w:t>的要求。</w:t>
      </w:r>
    </w:p>
    <w:p w:rsidR="006D215D" w:rsidRPr="00036E5D" w:rsidRDefault="006D215D" w:rsidP="006D215D">
      <w:pPr>
        <w:pStyle w:val="ab"/>
        <w:ind w:left="833"/>
        <w:rPr>
          <w:rFonts w:hAnsi="宋体"/>
        </w:rPr>
      </w:pPr>
      <w:r w:rsidRPr="00036E5D">
        <w:rPr>
          <w:rFonts w:hint="eastAsia"/>
        </w:rPr>
        <w:t>端子，不包括保护导体端子，应位于成套设备的基础面上方至少0.2</w:t>
      </w:r>
      <w:r>
        <w:rPr>
          <w:rFonts w:hint="eastAsia"/>
        </w:rPr>
        <w:t xml:space="preserve"> </w:t>
      </w:r>
      <w:r w:rsidR="00D86C28">
        <w:rPr>
          <w:rFonts w:hint="eastAsia"/>
        </w:rPr>
        <w:t xml:space="preserve"> </w:t>
      </w:r>
      <w:r w:rsidRPr="00036E5D">
        <w:rPr>
          <w:rFonts w:hint="eastAsia"/>
        </w:rPr>
        <w:t>m，并且端子的位置应使电缆易于与其连接。</w:t>
      </w:r>
    </w:p>
    <w:p w:rsidR="006D215D" w:rsidRPr="00036E5D" w:rsidRDefault="006D215D" w:rsidP="006D215D">
      <w:pPr>
        <w:pStyle w:val="ab"/>
        <w:ind w:left="833"/>
      </w:pPr>
      <w:r w:rsidRPr="00036E5D">
        <w:rPr>
          <w:rFonts w:hint="eastAsia"/>
        </w:rPr>
        <w:t>由操作人员观察的指示仪表应安装在成套设备基础面上方</w:t>
      </w:r>
      <w:smartTag w:uri="urn:schemas-microsoft-com:office:smarttags" w:element="chmetcnv">
        <w:smartTagPr>
          <w:attr w:name="TCSC" w:val="0"/>
          <w:attr w:name="NumberType" w:val="1"/>
          <w:attr w:name="Negative" w:val="False"/>
          <w:attr w:name="HasSpace" w:val="True"/>
          <w:attr w:name="SourceValue" w:val=".2"/>
          <w:attr w:name="UnitName" w:val="m"/>
        </w:smartTagPr>
        <w:r w:rsidRPr="00036E5D">
          <w:rPr>
            <w:rFonts w:hint="eastAsia"/>
          </w:rPr>
          <w:t>0.2</w:t>
        </w:r>
        <w:r>
          <w:rPr>
            <w:rFonts w:hint="eastAsia"/>
          </w:rPr>
          <w:t xml:space="preserve"> m</w:t>
        </w:r>
      </w:smartTag>
      <w:r w:rsidRPr="00036E5D">
        <w:rPr>
          <w:rFonts w:hint="eastAsia"/>
        </w:rPr>
        <w:t>～</w:t>
      </w:r>
      <w:smartTag w:uri="urn:schemas-microsoft-com:office:smarttags" w:element="chmetcnv">
        <w:smartTagPr>
          <w:attr w:name="TCSC" w:val="0"/>
          <w:attr w:name="NumberType" w:val="1"/>
          <w:attr w:name="Negative" w:val="False"/>
          <w:attr w:name="HasSpace" w:val="True"/>
          <w:attr w:name="SourceValue" w:val="2.2"/>
          <w:attr w:name="UnitName" w:val="m"/>
        </w:smartTagPr>
        <w:r w:rsidRPr="00036E5D">
          <w:rPr>
            <w:rFonts w:hint="eastAsia"/>
          </w:rPr>
          <w:t>2.2</w:t>
        </w:r>
        <w:r>
          <w:rPr>
            <w:rFonts w:hint="eastAsia"/>
          </w:rPr>
          <w:t xml:space="preserve"> </w:t>
        </w:r>
        <w:r w:rsidRPr="00036E5D">
          <w:rPr>
            <w:rFonts w:hint="eastAsia"/>
          </w:rPr>
          <w:t>m</w:t>
        </w:r>
      </w:smartTag>
      <w:r w:rsidRPr="00036E5D">
        <w:rPr>
          <w:rFonts w:hint="eastAsia"/>
        </w:rPr>
        <w:t>之间。</w:t>
      </w:r>
    </w:p>
    <w:p w:rsidR="006D215D" w:rsidRPr="00036E5D" w:rsidRDefault="006D215D" w:rsidP="006D215D">
      <w:pPr>
        <w:pStyle w:val="ab"/>
        <w:ind w:left="833"/>
      </w:pPr>
      <w:r w:rsidRPr="00036E5D">
        <w:rPr>
          <w:rFonts w:hint="eastAsia"/>
        </w:rPr>
        <w:t>操作器件，如手柄、按钮或类似器件，应安装在易于操作的高度上；这就是说，其中心线一般应在成套设备基础面上</w:t>
      </w:r>
      <w:smartTag w:uri="urn:schemas-microsoft-com:office:smarttags" w:element="chmetcnv">
        <w:smartTagPr>
          <w:attr w:name="TCSC" w:val="0"/>
          <w:attr w:name="NumberType" w:val="1"/>
          <w:attr w:name="Negative" w:val="False"/>
          <w:attr w:name="HasSpace" w:val="True"/>
          <w:attr w:name="SourceValue" w:val=".2"/>
          <w:attr w:name="UnitName" w:val="m"/>
        </w:smartTagPr>
        <w:r w:rsidRPr="00036E5D">
          <w:rPr>
            <w:rFonts w:hint="eastAsia"/>
          </w:rPr>
          <w:t>0.2</w:t>
        </w:r>
        <w:r>
          <w:rPr>
            <w:rFonts w:hint="eastAsia"/>
          </w:rPr>
          <w:t xml:space="preserve"> m</w:t>
        </w:r>
      </w:smartTag>
      <w:r w:rsidRPr="00036E5D">
        <w:rPr>
          <w:rFonts w:hint="eastAsia"/>
        </w:rPr>
        <w:t>～</w:t>
      </w:r>
      <w:smartTag w:uri="urn:schemas-microsoft-com:office:smarttags" w:element="chmetcnv">
        <w:smartTagPr>
          <w:attr w:name="TCSC" w:val="0"/>
          <w:attr w:name="NumberType" w:val="1"/>
          <w:attr w:name="Negative" w:val="False"/>
          <w:attr w:name="HasSpace" w:val="True"/>
          <w:attr w:name="SourceValue" w:val="2"/>
          <w:attr w:name="UnitName" w:val="m"/>
        </w:smartTagPr>
        <w:r w:rsidRPr="00036E5D">
          <w:rPr>
            <w:rFonts w:hint="eastAsia"/>
          </w:rPr>
          <w:t>2</w:t>
        </w:r>
        <w:r>
          <w:rPr>
            <w:rFonts w:hint="eastAsia"/>
          </w:rPr>
          <w:t xml:space="preserve"> </w:t>
        </w:r>
        <w:r w:rsidRPr="00036E5D">
          <w:rPr>
            <w:rFonts w:hint="eastAsia"/>
          </w:rPr>
          <w:t>m</w:t>
        </w:r>
      </w:smartTag>
      <w:r w:rsidRPr="00036E5D">
        <w:rPr>
          <w:rFonts w:hint="eastAsia"/>
        </w:rPr>
        <w:t>之间。</w:t>
      </w:r>
      <w:r w:rsidRPr="008144FD">
        <w:rPr>
          <w:rFonts w:hAnsi="宋体" w:hint="eastAsia"/>
          <w:szCs w:val="21"/>
        </w:rPr>
        <w:t>不经常操作的器件，如每月少于一次，可以装在高度达2.2</w:t>
      </w:r>
      <w:r>
        <w:rPr>
          <w:rFonts w:hAnsi="宋体" w:hint="eastAsia"/>
          <w:szCs w:val="21"/>
        </w:rPr>
        <w:t xml:space="preserve"> </w:t>
      </w:r>
      <w:r w:rsidRPr="008144FD">
        <w:rPr>
          <w:rFonts w:hAnsi="宋体" w:hint="eastAsia"/>
          <w:szCs w:val="21"/>
        </w:rPr>
        <w:t>m处。</w:t>
      </w:r>
    </w:p>
    <w:p w:rsidR="006D215D" w:rsidRPr="00C2386F" w:rsidRDefault="006D215D" w:rsidP="00D86C28">
      <w:pPr>
        <w:pStyle w:val="aff6"/>
        <w:ind w:leftChars="50" w:left="105" w:firstLineChars="150" w:firstLine="315"/>
      </w:pPr>
      <w:r w:rsidRPr="00036E5D">
        <w:rPr>
          <w:rFonts w:hint="eastAsia"/>
        </w:rPr>
        <w:t>紧急开关器件的操作机构，在成套设备基础面上0.8</w:t>
      </w:r>
      <w:r w:rsidR="00D86C28">
        <w:rPr>
          <w:rFonts w:hint="eastAsia"/>
        </w:rPr>
        <w:t xml:space="preserve"> </w:t>
      </w:r>
      <w:r w:rsidRPr="00036E5D">
        <w:rPr>
          <w:rFonts w:hint="eastAsia"/>
        </w:rPr>
        <w:t>m～</w:t>
      </w:r>
      <w:r w:rsidRPr="00036E5D">
        <w:t>1.6</w:t>
      </w:r>
      <w:r>
        <w:rPr>
          <w:rFonts w:hint="eastAsia"/>
        </w:rPr>
        <w:t xml:space="preserve"> </w:t>
      </w:r>
      <w:r w:rsidRPr="00036E5D">
        <w:t>m</w:t>
      </w:r>
      <w:r w:rsidRPr="00036E5D">
        <w:rPr>
          <w:rFonts w:hAnsi="宋体" w:hint="eastAsia"/>
        </w:rPr>
        <w:t>之间应是易于接近的。</w:t>
      </w:r>
    </w:p>
    <w:p w:rsidR="006D215D" w:rsidRDefault="006D215D" w:rsidP="006D215D">
      <w:pPr>
        <w:pStyle w:val="aff6"/>
      </w:pPr>
      <w:r>
        <w:rPr>
          <w:rFonts w:hint="eastAsia"/>
        </w:rPr>
        <w:t>对于地面安装的成套设备，指示仪表、指示灯、操作件及对外接导线端子等的安装高度，应按表</w:t>
      </w:r>
      <w:r w:rsidR="00D86C28">
        <w:rPr>
          <w:rFonts w:hint="eastAsia"/>
        </w:rPr>
        <w:t>5</w:t>
      </w:r>
      <w:r>
        <w:rPr>
          <w:rFonts w:hint="eastAsia"/>
        </w:rPr>
        <w:t>的规定。</w:t>
      </w:r>
    </w:p>
    <w:p w:rsidR="006D215D" w:rsidRDefault="006D215D" w:rsidP="006D215D">
      <w:pPr>
        <w:pStyle w:val="af6"/>
        <w:spacing w:before="156" w:after="156"/>
      </w:pPr>
      <w:bookmarkStart w:id="478" w:name="_Toc512689110"/>
      <w:bookmarkStart w:id="479" w:name="_Toc518998950"/>
      <w:bookmarkStart w:id="480" w:name="_Toc519067819"/>
      <w:bookmarkStart w:id="481" w:name="_Toc519068193"/>
      <w:bookmarkStart w:id="482" w:name="_Toc519087055"/>
      <w:bookmarkStart w:id="483" w:name="_Toc519167891"/>
      <w:r>
        <w:rPr>
          <w:rFonts w:hint="eastAsia"/>
        </w:rPr>
        <w:t>地面安装成套设备的元件、器件的安装高度</w:t>
      </w:r>
      <w:bookmarkEnd w:id="478"/>
      <w:bookmarkEnd w:id="479"/>
      <w:bookmarkEnd w:id="480"/>
      <w:bookmarkEnd w:id="481"/>
      <w:bookmarkEnd w:id="482"/>
      <w:bookmarkEnd w:id="483"/>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4785"/>
        <w:gridCol w:w="4786"/>
      </w:tblGrid>
      <w:tr w:rsidR="006D215D" w:rsidTr="007E5B76">
        <w:tc>
          <w:tcPr>
            <w:tcW w:w="4785" w:type="dxa"/>
            <w:tcBorders>
              <w:top w:val="single" w:sz="8" w:space="0" w:color="auto"/>
              <w:bottom w:val="single" w:sz="8" w:space="0" w:color="auto"/>
            </w:tcBorders>
            <w:shd w:val="clear" w:color="auto" w:fill="auto"/>
            <w:vAlign w:val="center"/>
          </w:tcPr>
          <w:p w:rsidR="006D215D" w:rsidRDefault="006D215D" w:rsidP="007E5B76">
            <w:pPr>
              <w:jc w:val="center"/>
            </w:pPr>
            <w:r>
              <w:rPr>
                <w:rFonts w:hint="eastAsia"/>
              </w:rPr>
              <w:t>项目名称</w:t>
            </w:r>
          </w:p>
        </w:tc>
        <w:tc>
          <w:tcPr>
            <w:tcW w:w="4786" w:type="dxa"/>
            <w:tcBorders>
              <w:top w:val="single" w:sz="8" w:space="0" w:color="auto"/>
              <w:bottom w:val="single" w:sz="8" w:space="0" w:color="auto"/>
            </w:tcBorders>
            <w:shd w:val="clear" w:color="auto" w:fill="auto"/>
            <w:vAlign w:val="center"/>
          </w:tcPr>
          <w:p w:rsidR="006D215D" w:rsidRDefault="006D215D" w:rsidP="007E5B76">
            <w:pPr>
              <w:jc w:val="center"/>
            </w:pPr>
            <w:r>
              <w:rPr>
                <w:rFonts w:hint="eastAsia"/>
              </w:rPr>
              <w:t>距安装基础面的高度</w:t>
            </w:r>
            <w:r w:rsidRPr="00CD4E0A">
              <w:rPr>
                <w:rFonts w:hint="eastAsia"/>
                <w:vertAlign w:val="superscript"/>
              </w:rPr>
              <w:t>a</w:t>
            </w:r>
          </w:p>
        </w:tc>
      </w:tr>
      <w:tr w:rsidR="006D215D" w:rsidTr="007E5B76">
        <w:tc>
          <w:tcPr>
            <w:tcW w:w="4785" w:type="dxa"/>
            <w:tcBorders>
              <w:top w:val="single" w:sz="8" w:space="0" w:color="auto"/>
            </w:tcBorders>
            <w:shd w:val="clear" w:color="auto" w:fill="auto"/>
            <w:vAlign w:val="center"/>
          </w:tcPr>
          <w:p w:rsidR="006D215D" w:rsidRDefault="006D215D" w:rsidP="007E5B76">
            <w:pPr>
              <w:jc w:val="center"/>
            </w:pPr>
            <w:r>
              <w:rPr>
                <w:rFonts w:hint="eastAsia"/>
              </w:rPr>
              <w:t>指示仪表</w:t>
            </w:r>
          </w:p>
        </w:tc>
        <w:tc>
          <w:tcPr>
            <w:tcW w:w="4786" w:type="dxa"/>
            <w:tcBorders>
              <w:top w:val="single" w:sz="8" w:space="0" w:color="auto"/>
            </w:tcBorders>
            <w:shd w:val="clear" w:color="auto" w:fill="auto"/>
            <w:vAlign w:val="center"/>
          </w:tcPr>
          <w:p w:rsidR="006D215D" w:rsidRDefault="006D215D" w:rsidP="007E5B76">
            <w:pPr>
              <w:jc w:val="center"/>
            </w:pPr>
            <w:r>
              <w:rPr>
                <w:rFonts w:hint="eastAsia"/>
              </w:rPr>
              <w:t>上方</w:t>
            </w:r>
            <w:smartTag w:uri="urn:schemas-microsoft-com:office:smarttags" w:element="chmetcnv">
              <w:smartTagPr>
                <w:attr w:name="TCSC" w:val="0"/>
                <w:attr w:name="NumberType" w:val="1"/>
                <w:attr w:name="Negative" w:val="False"/>
                <w:attr w:name="HasSpace" w:val="True"/>
                <w:attr w:name="SourceValue" w:val=".2"/>
                <w:attr w:name="UnitName" w:val="m"/>
              </w:smartTagPr>
              <w:r w:rsidRPr="00036E5D">
                <w:rPr>
                  <w:rFonts w:hint="eastAsia"/>
                </w:rPr>
                <w:t>0.2</w:t>
              </w:r>
              <w:r>
                <w:rPr>
                  <w:rFonts w:hint="eastAsia"/>
                </w:rPr>
                <w:t xml:space="preserve"> m</w:t>
              </w:r>
            </w:smartTag>
            <w:r w:rsidRPr="00036E5D">
              <w:rPr>
                <w:rFonts w:hint="eastAsia"/>
              </w:rPr>
              <w:t>～2.2</w:t>
            </w:r>
            <w:r>
              <w:rPr>
                <w:rFonts w:hint="eastAsia"/>
              </w:rPr>
              <w:t xml:space="preserve"> </w:t>
            </w:r>
            <w:r w:rsidRPr="00036E5D">
              <w:rPr>
                <w:rFonts w:hint="eastAsia"/>
              </w:rPr>
              <w:t>m</w:t>
            </w:r>
          </w:p>
        </w:tc>
      </w:tr>
      <w:tr w:rsidR="006D215D" w:rsidTr="007E5B76">
        <w:tc>
          <w:tcPr>
            <w:tcW w:w="4785" w:type="dxa"/>
            <w:tcBorders>
              <w:bottom w:val="single" w:sz="4" w:space="0" w:color="auto"/>
            </w:tcBorders>
            <w:shd w:val="clear" w:color="auto" w:fill="auto"/>
            <w:vAlign w:val="center"/>
          </w:tcPr>
          <w:p w:rsidR="006D215D" w:rsidRDefault="006D215D" w:rsidP="007E5B76">
            <w:pPr>
              <w:jc w:val="center"/>
            </w:pPr>
            <w:r>
              <w:rPr>
                <w:rFonts w:hint="eastAsia"/>
              </w:rPr>
              <w:t>手柄、按钮等操作件</w:t>
            </w:r>
          </w:p>
        </w:tc>
        <w:tc>
          <w:tcPr>
            <w:tcW w:w="4786" w:type="dxa"/>
            <w:tcBorders>
              <w:bottom w:val="single" w:sz="4" w:space="0" w:color="auto"/>
            </w:tcBorders>
            <w:shd w:val="clear" w:color="auto" w:fill="auto"/>
            <w:vAlign w:val="center"/>
          </w:tcPr>
          <w:p w:rsidR="006D215D" w:rsidRDefault="006D215D" w:rsidP="007E5B76">
            <w:pPr>
              <w:jc w:val="center"/>
            </w:pPr>
            <w:r>
              <w:rPr>
                <w:rFonts w:hint="eastAsia"/>
              </w:rPr>
              <w:t>适宜各自操作的高度</w:t>
            </w:r>
          </w:p>
        </w:tc>
      </w:tr>
      <w:tr w:rsidR="006D215D" w:rsidTr="007E5B76">
        <w:tc>
          <w:tcPr>
            <w:tcW w:w="4785"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紧急开操作机构等</w:t>
            </w:r>
          </w:p>
        </w:tc>
        <w:tc>
          <w:tcPr>
            <w:tcW w:w="4786"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上方0.8 m</w:t>
            </w:r>
            <w:r>
              <w:rPr>
                <w:rFonts w:hAnsi="宋体" w:hint="eastAsia"/>
              </w:rPr>
              <w:t>～1.6 m</w:t>
            </w:r>
          </w:p>
        </w:tc>
      </w:tr>
      <w:tr w:rsidR="006D215D" w:rsidTr="007E5B76">
        <w:tc>
          <w:tcPr>
            <w:tcW w:w="4785" w:type="dxa"/>
            <w:tcBorders>
              <w:top w:val="single" w:sz="8" w:space="0" w:color="auto"/>
            </w:tcBorders>
            <w:shd w:val="clear" w:color="auto" w:fill="auto"/>
            <w:vAlign w:val="center"/>
          </w:tcPr>
          <w:p w:rsidR="006D215D" w:rsidRDefault="006D215D" w:rsidP="007E5B76">
            <w:pPr>
              <w:jc w:val="center"/>
            </w:pPr>
            <w:r>
              <w:rPr>
                <w:rFonts w:hint="eastAsia"/>
              </w:rPr>
              <w:t>端子，不包括保护导体端子</w:t>
            </w:r>
          </w:p>
        </w:tc>
        <w:tc>
          <w:tcPr>
            <w:tcW w:w="4786" w:type="dxa"/>
            <w:tcBorders>
              <w:top w:val="single" w:sz="8" w:space="0" w:color="auto"/>
            </w:tcBorders>
            <w:shd w:val="clear" w:color="auto" w:fill="auto"/>
            <w:vAlign w:val="center"/>
          </w:tcPr>
          <w:p w:rsidR="006D215D" w:rsidRDefault="006D215D" w:rsidP="007E5B76">
            <w:pPr>
              <w:jc w:val="center"/>
            </w:pPr>
            <w:r>
              <w:rPr>
                <w:rFonts w:hint="eastAsia"/>
              </w:rPr>
              <w:t>上方至少0.2 m</w:t>
            </w:r>
          </w:p>
        </w:tc>
      </w:tr>
      <w:tr w:rsidR="006D215D" w:rsidTr="007E5B76">
        <w:tc>
          <w:tcPr>
            <w:tcW w:w="9571" w:type="dxa"/>
            <w:gridSpan w:val="2"/>
            <w:shd w:val="clear" w:color="auto" w:fill="auto"/>
            <w:vAlign w:val="center"/>
          </w:tcPr>
          <w:p w:rsidR="006D215D" w:rsidRDefault="006D215D" w:rsidP="007E5B76">
            <w:pPr>
              <w:ind w:firstLineChars="200" w:firstLine="360"/>
            </w:pPr>
            <w:r w:rsidRPr="00CD4E0A">
              <w:rPr>
                <w:rFonts w:hint="eastAsia"/>
                <w:vertAlign w:val="superscript"/>
              </w:rPr>
              <w:t>a</w:t>
            </w:r>
            <w:r>
              <w:rPr>
                <w:rFonts w:hint="eastAsia"/>
              </w:rPr>
              <w:t xml:space="preserve"> 指元器件中心线距安装基础面的高度。</w:t>
            </w:r>
          </w:p>
        </w:tc>
      </w:tr>
    </w:tbl>
    <w:p w:rsidR="006D215D" w:rsidRPr="00CD4E0A" w:rsidRDefault="006D215D" w:rsidP="006D215D">
      <w:pPr>
        <w:pStyle w:val="aff6"/>
      </w:pPr>
      <w:r>
        <w:rPr>
          <w:rFonts w:hint="eastAsia"/>
        </w:rPr>
        <w:t>需要在成套设备内部操作、调整和复位的元件应易于接近。对于震动大的和对震动敏感的元器件，其安装应由减震措施。应注意发热器件的安装位置，其发热不应损坏其它元器件和线路。</w:t>
      </w:r>
    </w:p>
    <w:p w:rsidR="006D215D" w:rsidRDefault="006D215D" w:rsidP="006D215D">
      <w:pPr>
        <w:pStyle w:val="a5"/>
        <w:spacing w:before="156" w:after="156"/>
      </w:pPr>
      <w:bookmarkStart w:id="484" w:name="_Toc512689023"/>
      <w:bookmarkStart w:id="485" w:name="_Toc518998861"/>
      <w:bookmarkStart w:id="486" w:name="_Toc519067751"/>
      <w:bookmarkStart w:id="487" w:name="_Toc519068123"/>
      <w:bookmarkStart w:id="488" w:name="_Toc519086968"/>
      <w:bookmarkStart w:id="489" w:name="_Toc519167649"/>
      <w:bookmarkStart w:id="490" w:name="_Toc519167799"/>
      <w:bookmarkStart w:id="491" w:name="_Toc519493420"/>
      <w:r>
        <w:rPr>
          <w:rFonts w:hint="eastAsia"/>
        </w:rPr>
        <w:t>操作位置的指示和操作方向</w:t>
      </w:r>
      <w:bookmarkEnd w:id="484"/>
      <w:bookmarkEnd w:id="485"/>
      <w:bookmarkEnd w:id="486"/>
      <w:bookmarkEnd w:id="487"/>
      <w:bookmarkEnd w:id="488"/>
      <w:bookmarkEnd w:id="489"/>
      <w:bookmarkEnd w:id="490"/>
      <w:bookmarkEnd w:id="491"/>
    </w:p>
    <w:p w:rsidR="006D215D" w:rsidRDefault="006D215D" w:rsidP="006D215D">
      <w:pPr>
        <w:pStyle w:val="aff6"/>
      </w:pPr>
      <w:r>
        <w:rPr>
          <w:rFonts w:hint="eastAsia"/>
        </w:rPr>
        <w:t>应清楚地标明元件和器件的操作位置。操作方向宜按GB/T 4205的规定，见表</w:t>
      </w:r>
      <w:r w:rsidR="00D86C28">
        <w:rPr>
          <w:rFonts w:hint="eastAsia"/>
        </w:rPr>
        <w:t>6。否则应清楚地标明</w:t>
      </w:r>
      <w:r>
        <w:rPr>
          <w:rFonts w:hint="eastAsia"/>
        </w:rPr>
        <w:t>该方向并在技术文件中说明。</w:t>
      </w:r>
    </w:p>
    <w:p w:rsidR="006D215D" w:rsidRDefault="006D215D" w:rsidP="006D215D">
      <w:pPr>
        <w:pStyle w:val="af6"/>
        <w:spacing w:before="156" w:after="156"/>
      </w:pPr>
      <w:bookmarkStart w:id="492" w:name="_Toc512689111"/>
      <w:bookmarkStart w:id="493" w:name="_Toc518998951"/>
      <w:bookmarkStart w:id="494" w:name="_Toc519067820"/>
      <w:bookmarkStart w:id="495" w:name="_Toc519068194"/>
      <w:bookmarkStart w:id="496" w:name="_Toc519087056"/>
      <w:bookmarkStart w:id="497" w:name="_Toc519167892"/>
      <w:r>
        <w:rPr>
          <w:rFonts w:hint="eastAsia"/>
        </w:rPr>
        <w:t>操作器件的操作和排列规则</w:t>
      </w:r>
      <w:bookmarkEnd w:id="492"/>
      <w:bookmarkEnd w:id="493"/>
      <w:bookmarkEnd w:id="494"/>
      <w:bookmarkEnd w:id="495"/>
      <w:bookmarkEnd w:id="496"/>
      <w:bookmarkEnd w:id="497"/>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959"/>
        <w:gridCol w:w="1843"/>
        <w:gridCol w:w="1134"/>
        <w:gridCol w:w="1275"/>
        <w:gridCol w:w="993"/>
        <w:gridCol w:w="850"/>
        <w:gridCol w:w="2446"/>
      </w:tblGrid>
      <w:tr w:rsidR="006D215D" w:rsidTr="007E5B76">
        <w:tc>
          <w:tcPr>
            <w:tcW w:w="959" w:type="dxa"/>
            <w:vMerge w:val="restart"/>
            <w:tcBorders>
              <w:top w:val="single" w:sz="8" w:space="0" w:color="auto"/>
            </w:tcBorders>
            <w:vAlign w:val="center"/>
          </w:tcPr>
          <w:p w:rsidR="006D215D" w:rsidRDefault="006D215D" w:rsidP="007E5B76">
            <w:pPr>
              <w:jc w:val="center"/>
            </w:pPr>
            <w:r>
              <w:rPr>
                <w:rFonts w:hint="eastAsia"/>
              </w:rPr>
              <w:t>序号</w:t>
            </w:r>
          </w:p>
        </w:tc>
        <w:tc>
          <w:tcPr>
            <w:tcW w:w="1843" w:type="dxa"/>
            <w:vMerge w:val="restart"/>
            <w:tcBorders>
              <w:top w:val="single" w:sz="8" w:space="0" w:color="auto"/>
            </w:tcBorders>
            <w:shd w:val="clear" w:color="auto" w:fill="auto"/>
            <w:vAlign w:val="center"/>
          </w:tcPr>
          <w:p w:rsidR="006D215D" w:rsidRDefault="006D215D" w:rsidP="007E5B76">
            <w:pPr>
              <w:jc w:val="center"/>
            </w:pPr>
            <w:r>
              <w:rPr>
                <w:rFonts w:hint="eastAsia"/>
              </w:rPr>
              <w:t>最终效应</w:t>
            </w:r>
          </w:p>
        </w:tc>
        <w:tc>
          <w:tcPr>
            <w:tcW w:w="4252" w:type="dxa"/>
            <w:gridSpan w:val="4"/>
            <w:tcBorders>
              <w:top w:val="single" w:sz="8" w:space="0" w:color="auto"/>
              <w:bottom w:val="single" w:sz="8" w:space="0" w:color="auto"/>
            </w:tcBorders>
            <w:shd w:val="clear" w:color="auto" w:fill="auto"/>
            <w:vAlign w:val="center"/>
          </w:tcPr>
          <w:p w:rsidR="006D215D" w:rsidRDefault="006D215D" w:rsidP="007E5B76">
            <w:pPr>
              <w:jc w:val="center"/>
            </w:pPr>
            <w:r>
              <w:rPr>
                <w:rFonts w:hint="eastAsia"/>
              </w:rPr>
              <w:t>手控操作器件的操作方向</w:t>
            </w:r>
          </w:p>
        </w:tc>
        <w:tc>
          <w:tcPr>
            <w:tcW w:w="2446" w:type="dxa"/>
            <w:vMerge w:val="restart"/>
            <w:tcBorders>
              <w:top w:val="single" w:sz="8" w:space="0" w:color="auto"/>
            </w:tcBorders>
            <w:shd w:val="clear" w:color="auto" w:fill="auto"/>
            <w:vAlign w:val="center"/>
          </w:tcPr>
          <w:p w:rsidR="006D215D" w:rsidRDefault="006D215D" w:rsidP="007E5B76">
            <w:pPr>
              <w:jc w:val="center"/>
            </w:pPr>
            <w:r>
              <w:rPr>
                <w:rFonts w:hint="eastAsia"/>
              </w:rPr>
              <w:t>操作器件的排列位置</w:t>
            </w:r>
          </w:p>
        </w:tc>
      </w:tr>
      <w:tr w:rsidR="006D215D" w:rsidTr="007E5B76">
        <w:tc>
          <w:tcPr>
            <w:tcW w:w="959" w:type="dxa"/>
            <w:vMerge/>
            <w:vAlign w:val="center"/>
          </w:tcPr>
          <w:p w:rsidR="006D215D" w:rsidRDefault="006D215D" w:rsidP="007E5B76">
            <w:pPr>
              <w:jc w:val="center"/>
            </w:pPr>
          </w:p>
        </w:tc>
        <w:tc>
          <w:tcPr>
            <w:tcW w:w="1843" w:type="dxa"/>
            <w:vMerge/>
            <w:shd w:val="clear" w:color="auto" w:fill="auto"/>
            <w:vAlign w:val="center"/>
          </w:tcPr>
          <w:p w:rsidR="006D215D" w:rsidRDefault="006D215D" w:rsidP="007E5B76">
            <w:pPr>
              <w:jc w:val="center"/>
            </w:pPr>
          </w:p>
        </w:tc>
        <w:tc>
          <w:tcPr>
            <w:tcW w:w="1134" w:type="dxa"/>
            <w:tcBorders>
              <w:top w:val="single" w:sz="8" w:space="0" w:color="auto"/>
            </w:tcBorders>
            <w:shd w:val="clear" w:color="auto" w:fill="auto"/>
            <w:vAlign w:val="center"/>
          </w:tcPr>
          <w:p w:rsidR="006D215D" w:rsidRDefault="006D215D" w:rsidP="007E5B76">
            <w:pPr>
              <w:jc w:val="center"/>
            </w:pPr>
            <w:r>
              <w:rPr>
                <w:rFonts w:hint="eastAsia"/>
              </w:rPr>
              <w:t>垂直运动</w:t>
            </w:r>
          </w:p>
        </w:tc>
        <w:tc>
          <w:tcPr>
            <w:tcW w:w="1275" w:type="dxa"/>
            <w:tcBorders>
              <w:top w:val="single" w:sz="8" w:space="0" w:color="auto"/>
            </w:tcBorders>
            <w:shd w:val="clear" w:color="auto" w:fill="auto"/>
            <w:vAlign w:val="center"/>
          </w:tcPr>
          <w:p w:rsidR="006D215D" w:rsidRDefault="006D215D" w:rsidP="007E5B76">
            <w:pPr>
              <w:jc w:val="center"/>
            </w:pPr>
            <w:r>
              <w:rPr>
                <w:rFonts w:hint="eastAsia"/>
              </w:rPr>
              <w:t>水平运动</w:t>
            </w:r>
          </w:p>
        </w:tc>
        <w:tc>
          <w:tcPr>
            <w:tcW w:w="993" w:type="dxa"/>
            <w:tcBorders>
              <w:top w:val="single" w:sz="8" w:space="0" w:color="auto"/>
            </w:tcBorders>
            <w:shd w:val="clear" w:color="auto" w:fill="auto"/>
            <w:vAlign w:val="center"/>
          </w:tcPr>
          <w:p w:rsidR="006D215D" w:rsidRDefault="006D215D" w:rsidP="007E5B76">
            <w:pPr>
              <w:jc w:val="center"/>
            </w:pPr>
            <w:r>
              <w:rPr>
                <w:rFonts w:hint="eastAsia"/>
              </w:rPr>
              <w:t>转动</w:t>
            </w:r>
          </w:p>
        </w:tc>
        <w:tc>
          <w:tcPr>
            <w:tcW w:w="850" w:type="dxa"/>
            <w:tcBorders>
              <w:top w:val="single" w:sz="8" w:space="0" w:color="auto"/>
            </w:tcBorders>
            <w:shd w:val="clear" w:color="auto" w:fill="auto"/>
            <w:vAlign w:val="center"/>
          </w:tcPr>
          <w:p w:rsidR="006D215D" w:rsidRDefault="006D215D" w:rsidP="007E5B76">
            <w:pPr>
              <w:jc w:val="center"/>
            </w:pPr>
            <w:r>
              <w:rPr>
                <w:rFonts w:hint="eastAsia"/>
              </w:rPr>
              <w:t>推一拉（按钮）</w:t>
            </w:r>
          </w:p>
        </w:tc>
        <w:tc>
          <w:tcPr>
            <w:tcW w:w="2446" w:type="dxa"/>
            <w:vMerge/>
            <w:shd w:val="clear" w:color="auto" w:fill="auto"/>
            <w:vAlign w:val="center"/>
          </w:tcPr>
          <w:p w:rsidR="006D215D" w:rsidRDefault="006D215D" w:rsidP="007E5B76">
            <w:pPr>
              <w:jc w:val="center"/>
            </w:pPr>
          </w:p>
        </w:tc>
      </w:tr>
      <w:tr w:rsidR="006D215D" w:rsidTr="007E5B76">
        <w:trPr>
          <w:trHeight w:val="460"/>
        </w:trPr>
        <w:tc>
          <w:tcPr>
            <w:tcW w:w="959" w:type="dxa"/>
            <w:vAlign w:val="center"/>
          </w:tcPr>
          <w:p w:rsidR="006D215D" w:rsidRDefault="006D215D" w:rsidP="007E5B76">
            <w:pPr>
              <w:jc w:val="center"/>
            </w:pPr>
            <w:r>
              <w:rPr>
                <w:rFonts w:hint="eastAsia"/>
              </w:rPr>
              <w:t>1</w:t>
            </w:r>
          </w:p>
        </w:tc>
        <w:tc>
          <w:tcPr>
            <w:tcW w:w="1843" w:type="dxa"/>
            <w:shd w:val="clear" w:color="auto" w:fill="auto"/>
            <w:vAlign w:val="center"/>
          </w:tcPr>
          <w:p w:rsidR="006D215D" w:rsidRDefault="006D215D" w:rsidP="007E5B76">
            <w:pPr>
              <w:jc w:val="center"/>
            </w:pPr>
            <w:r>
              <w:rPr>
                <w:rFonts w:hint="eastAsia"/>
              </w:rPr>
              <w:t>开（投入运行）</w:t>
            </w:r>
          </w:p>
        </w:tc>
        <w:tc>
          <w:tcPr>
            <w:tcW w:w="1134" w:type="dxa"/>
            <w:shd w:val="clear" w:color="auto" w:fill="auto"/>
            <w:vAlign w:val="center"/>
          </w:tcPr>
          <w:p w:rsidR="006D215D" w:rsidRDefault="006D215D" w:rsidP="007E5B76">
            <w:pPr>
              <w:jc w:val="center"/>
            </w:pPr>
            <w:r>
              <w:rPr>
                <w:rFonts w:hint="eastAsia"/>
              </w:rPr>
              <w:t>向上</w:t>
            </w:r>
          </w:p>
        </w:tc>
        <w:tc>
          <w:tcPr>
            <w:tcW w:w="1275" w:type="dxa"/>
            <w:shd w:val="clear" w:color="auto" w:fill="auto"/>
            <w:vAlign w:val="center"/>
          </w:tcPr>
          <w:p w:rsidR="006D215D" w:rsidRDefault="006D215D" w:rsidP="007E5B76">
            <w:pPr>
              <w:jc w:val="center"/>
            </w:pPr>
            <w:r>
              <w:rPr>
                <w:rFonts w:hint="eastAsia"/>
              </w:rPr>
              <w:t>向右、向前</w:t>
            </w:r>
          </w:p>
        </w:tc>
        <w:tc>
          <w:tcPr>
            <w:tcW w:w="993" w:type="dxa"/>
            <w:shd w:val="clear" w:color="auto" w:fill="auto"/>
            <w:vAlign w:val="center"/>
          </w:tcPr>
          <w:p w:rsidR="006D215D" w:rsidRDefault="006D215D" w:rsidP="007E5B76">
            <w:pPr>
              <w:jc w:val="center"/>
            </w:pPr>
            <w:r>
              <w:rPr>
                <w:rFonts w:hint="eastAsia"/>
              </w:rPr>
              <w:t>顺时针</w:t>
            </w:r>
          </w:p>
        </w:tc>
        <w:tc>
          <w:tcPr>
            <w:tcW w:w="850" w:type="dxa"/>
            <w:shd w:val="clear" w:color="auto" w:fill="auto"/>
            <w:vAlign w:val="center"/>
          </w:tcPr>
          <w:p w:rsidR="006D215D" w:rsidRDefault="006D215D" w:rsidP="007E5B76">
            <w:pPr>
              <w:jc w:val="center"/>
            </w:pPr>
            <w:r>
              <w:rPr>
                <w:rFonts w:hint="eastAsia"/>
              </w:rPr>
              <w:t>提拉</w:t>
            </w:r>
          </w:p>
        </w:tc>
        <w:tc>
          <w:tcPr>
            <w:tcW w:w="2446" w:type="dxa"/>
            <w:vMerge w:val="restart"/>
            <w:shd w:val="clear" w:color="auto" w:fill="auto"/>
            <w:vAlign w:val="center"/>
          </w:tcPr>
          <w:p w:rsidR="006D215D" w:rsidRDefault="006D215D" w:rsidP="007E5B76">
            <w:pPr>
              <w:jc w:val="center"/>
            </w:pPr>
            <w:r>
              <w:rPr>
                <w:rFonts w:hint="eastAsia"/>
                <w:noProof/>
              </w:rPr>
              <w:drawing>
                <wp:inline distT="0" distB="0" distL="0" distR="0">
                  <wp:extent cx="1222310" cy="258033"/>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1222389" cy="258050"/>
                          </a:xfrm>
                          <a:prstGeom prst="rect">
                            <a:avLst/>
                          </a:prstGeom>
                          <a:noFill/>
                          <a:ln w="9525">
                            <a:noFill/>
                            <a:miter lim="800000"/>
                            <a:headEnd/>
                            <a:tailEnd/>
                          </a:ln>
                        </pic:spPr>
                      </pic:pic>
                    </a:graphicData>
                  </a:graphic>
                </wp:inline>
              </w:drawing>
            </w:r>
          </w:p>
          <w:p w:rsidR="006D215D" w:rsidRDefault="006D215D" w:rsidP="007E5B76">
            <w:pPr>
              <w:jc w:val="center"/>
            </w:pPr>
            <w:r>
              <w:rPr>
                <w:rFonts w:hint="eastAsia"/>
              </w:rPr>
              <w:t>停止 起动 停止 低 高</w:t>
            </w:r>
          </w:p>
        </w:tc>
      </w:tr>
      <w:tr w:rsidR="006D215D" w:rsidTr="007E5B76">
        <w:tc>
          <w:tcPr>
            <w:tcW w:w="959" w:type="dxa"/>
            <w:vAlign w:val="center"/>
          </w:tcPr>
          <w:p w:rsidR="006D215D" w:rsidRDefault="006D215D" w:rsidP="007E5B76">
            <w:pPr>
              <w:jc w:val="center"/>
            </w:pPr>
            <w:r>
              <w:rPr>
                <w:rFonts w:hint="eastAsia"/>
              </w:rPr>
              <w:t>2</w:t>
            </w:r>
          </w:p>
        </w:tc>
        <w:tc>
          <w:tcPr>
            <w:tcW w:w="1843" w:type="dxa"/>
            <w:shd w:val="clear" w:color="auto" w:fill="auto"/>
            <w:vAlign w:val="center"/>
          </w:tcPr>
          <w:p w:rsidR="006D215D" w:rsidRDefault="006D215D" w:rsidP="007E5B76">
            <w:pPr>
              <w:jc w:val="center"/>
            </w:pPr>
            <w:r>
              <w:rPr>
                <w:rFonts w:hint="eastAsia"/>
              </w:rPr>
              <w:t>关（退出运行）</w:t>
            </w:r>
          </w:p>
        </w:tc>
        <w:tc>
          <w:tcPr>
            <w:tcW w:w="1134" w:type="dxa"/>
            <w:shd w:val="clear" w:color="auto" w:fill="auto"/>
            <w:vAlign w:val="center"/>
          </w:tcPr>
          <w:p w:rsidR="006D215D" w:rsidRDefault="006D215D" w:rsidP="007E5B76">
            <w:pPr>
              <w:jc w:val="center"/>
            </w:pPr>
            <w:r>
              <w:rPr>
                <w:rFonts w:hint="eastAsia"/>
              </w:rPr>
              <w:t>向下</w:t>
            </w:r>
          </w:p>
        </w:tc>
        <w:tc>
          <w:tcPr>
            <w:tcW w:w="1275" w:type="dxa"/>
            <w:shd w:val="clear" w:color="auto" w:fill="auto"/>
            <w:vAlign w:val="center"/>
          </w:tcPr>
          <w:p w:rsidR="006D215D" w:rsidRDefault="006D215D" w:rsidP="007E5B76">
            <w:pPr>
              <w:jc w:val="center"/>
            </w:pPr>
            <w:r>
              <w:rPr>
                <w:rFonts w:hint="eastAsia"/>
              </w:rPr>
              <w:t>向左、向后</w:t>
            </w:r>
          </w:p>
        </w:tc>
        <w:tc>
          <w:tcPr>
            <w:tcW w:w="993" w:type="dxa"/>
            <w:shd w:val="clear" w:color="auto" w:fill="auto"/>
            <w:vAlign w:val="center"/>
          </w:tcPr>
          <w:p w:rsidR="006D215D" w:rsidRDefault="006D215D" w:rsidP="007E5B76">
            <w:pPr>
              <w:jc w:val="center"/>
            </w:pPr>
            <w:r>
              <w:rPr>
                <w:rFonts w:hint="eastAsia"/>
              </w:rPr>
              <w:t>逆时针</w:t>
            </w:r>
          </w:p>
        </w:tc>
        <w:tc>
          <w:tcPr>
            <w:tcW w:w="850" w:type="dxa"/>
            <w:shd w:val="clear" w:color="auto" w:fill="auto"/>
            <w:vAlign w:val="center"/>
          </w:tcPr>
          <w:p w:rsidR="006D215D" w:rsidRDefault="006D215D" w:rsidP="007E5B76">
            <w:pPr>
              <w:jc w:val="center"/>
            </w:pPr>
            <w:r>
              <w:rPr>
                <w:rFonts w:hint="eastAsia"/>
              </w:rPr>
              <w:t>按压</w:t>
            </w:r>
          </w:p>
        </w:tc>
        <w:tc>
          <w:tcPr>
            <w:tcW w:w="2446" w:type="dxa"/>
            <w:vMerge/>
            <w:shd w:val="clear" w:color="auto" w:fill="auto"/>
            <w:vAlign w:val="center"/>
          </w:tcPr>
          <w:p w:rsidR="006D215D" w:rsidRDefault="006D215D" w:rsidP="007E5B76">
            <w:pPr>
              <w:jc w:val="center"/>
            </w:pPr>
          </w:p>
        </w:tc>
      </w:tr>
      <w:tr w:rsidR="006D215D" w:rsidTr="007E5B76">
        <w:trPr>
          <w:trHeight w:val="501"/>
        </w:trPr>
        <w:tc>
          <w:tcPr>
            <w:tcW w:w="959" w:type="dxa"/>
            <w:vAlign w:val="center"/>
          </w:tcPr>
          <w:p w:rsidR="006D215D" w:rsidRDefault="006D215D" w:rsidP="007E5B76">
            <w:pPr>
              <w:jc w:val="center"/>
            </w:pPr>
            <w:r>
              <w:rPr>
                <w:rFonts w:hint="eastAsia"/>
              </w:rPr>
              <w:lastRenderedPageBreak/>
              <w:t>3</w:t>
            </w:r>
          </w:p>
        </w:tc>
        <w:tc>
          <w:tcPr>
            <w:tcW w:w="1843" w:type="dxa"/>
            <w:shd w:val="clear" w:color="auto" w:fill="auto"/>
            <w:vAlign w:val="center"/>
          </w:tcPr>
          <w:p w:rsidR="006D215D" w:rsidRDefault="006D215D" w:rsidP="007E5B76">
            <w:pPr>
              <w:jc w:val="center"/>
            </w:pPr>
            <w:r>
              <w:rPr>
                <w:rFonts w:hint="eastAsia"/>
              </w:rPr>
              <w:t>向右</w:t>
            </w:r>
          </w:p>
        </w:tc>
        <w:tc>
          <w:tcPr>
            <w:tcW w:w="1134" w:type="dxa"/>
            <w:shd w:val="clear" w:color="auto" w:fill="auto"/>
            <w:vAlign w:val="center"/>
          </w:tcPr>
          <w:p w:rsidR="006D215D" w:rsidRDefault="006D215D" w:rsidP="007E5B76">
            <w:pPr>
              <w:jc w:val="center"/>
            </w:pPr>
          </w:p>
        </w:tc>
        <w:tc>
          <w:tcPr>
            <w:tcW w:w="1275" w:type="dxa"/>
            <w:shd w:val="clear" w:color="auto" w:fill="auto"/>
            <w:vAlign w:val="center"/>
          </w:tcPr>
          <w:p w:rsidR="006D215D" w:rsidRDefault="006D215D" w:rsidP="007E5B76">
            <w:pPr>
              <w:jc w:val="center"/>
            </w:pPr>
            <w:r>
              <w:rPr>
                <w:rFonts w:hint="eastAsia"/>
              </w:rPr>
              <w:t>向右</w:t>
            </w:r>
          </w:p>
        </w:tc>
        <w:tc>
          <w:tcPr>
            <w:tcW w:w="993" w:type="dxa"/>
            <w:shd w:val="clear" w:color="auto" w:fill="auto"/>
            <w:vAlign w:val="center"/>
          </w:tcPr>
          <w:p w:rsidR="006D215D" w:rsidRDefault="006D215D" w:rsidP="007E5B76">
            <w:pPr>
              <w:jc w:val="center"/>
            </w:pPr>
            <w:r>
              <w:rPr>
                <w:rFonts w:hint="eastAsia"/>
              </w:rPr>
              <w:t>顺时针</w:t>
            </w:r>
          </w:p>
        </w:tc>
        <w:tc>
          <w:tcPr>
            <w:tcW w:w="850" w:type="dxa"/>
            <w:shd w:val="clear" w:color="auto" w:fill="auto"/>
            <w:vAlign w:val="center"/>
          </w:tcPr>
          <w:p w:rsidR="006D215D" w:rsidRDefault="006D215D" w:rsidP="007E5B76">
            <w:pPr>
              <w:jc w:val="center"/>
            </w:pPr>
          </w:p>
        </w:tc>
        <w:tc>
          <w:tcPr>
            <w:tcW w:w="2446" w:type="dxa"/>
            <w:vMerge w:val="restart"/>
            <w:shd w:val="clear" w:color="auto" w:fill="auto"/>
            <w:vAlign w:val="center"/>
          </w:tcPr>
          <w:p w:rsidR="006D215D" w:rsidRDefault="006D215D" w:rsidP="007E5B76">
            <w:pPr>
              <w:jc w:val="center"/>
            </w:pPr>
            <w:r>
              <w:rPr>
                <w:rFonts w:hint="eastAsia"/>
              </w:rPr>
              <w:t xml:space="preserve"> </w:t>
            </w:r>
            <w:r>
              <w:rPr>
                <w:rFonts w:hint="eastAsia"/>
                <w:noProof/>
              </w:rPr>
              <w:drawing>
                <wp:inline distT="0" distB="0" distL="0" distR="0">
                  <wp:extent cx="763277" cy="298579"/>
                  <wp:effectExtent l="1905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765146" cy="299310"/>
                          </a:xfrm>
                          <a:prstGeom prst="rect">
                            <a:avLst/>
                          </a:prstGeom>
                          <a:noFill/>
                          <a:ln w="9525">
                            <a:noFill/>
                            <a:miter lim="800000"/>
                            <a:headEnd/>
                            <a:tailEnd/>
                          </a:ln>
                        </pic:spPr>
                      </pic:pic>
                    </a:graphicData>
                  </a:graphic>
                </wp:inline>
              </w:drawing>
            </w:r>
          </w:p>
          <w:p w:rsidR="006D215D" w:rsidRDefault="006D215D" w:rsidP="007E5B76">
            <w:pPr>
              <w:jc w:val="center"/>
            </w:pPr>
            <w:r>
              <w:rPr>
                <w:rFonts w:hint="eastAsia"/>
              </w:rPr>
              <w:t>左  停  右</w:t>
            </w:r>
          </w:p>
        </w:tc>
      </w:tr>
      <w:tr w:rsidR="006D215D" w:rsidTr="007E5B76">
        <w:tc>
          <w:tcPr>
            <w:tcW w:w="959" w:type="dxa"/>
            <w:vAlign w:val="center"/>
          </w:tcPr>
          <w:p w:rsidR="006D215D" w:rsidRDefault="006D215D" w:rsidP="007E5B76">
            <w:pPr>
              <w:jc w:val="center"/>
            </w:pPr>
            <w:r>
              <w:rPr>
                <w:rFonts w:hint="eastAsia"/>
              </w:rPr>
              <w:t>4</w:t>
            </w:r>
          </w:p>
        </w:tc>
        <w:tc>
          <w:tcPr>
            <w:tcW w:w="1843" w:type="dxa"/>
            <w:shd w:val="clear" w:color="auto" w:fill="auto"/>
            <w:vAlign w:val="center"/>
          </w:tcPr>
          <w:p w:rsidR="006D215D" w:rsidRDefault="006D215D" w:rsidP="007E5B76">
            <w:pPr>
              <w:jc w:val="center"/>
            </w:pPr>
            <w:r>
              <w:rPr>
                <w:rFonts w:hint="eastAsia"/>
              </w:rPr>
              <w:t>向左</w:t>
            </w:r>
          </w:p>
        </w:tc>
        <w:tc>
          <w:tcPr>
            <w:tcW w:w="1134" w:type="dxa"/>
            <w:shd w:val="clear" w:color="auto" w:fill="auto"/>
            <w:vAlign w:val="center"/>
          </w:tcPr>
          <w:p w:rsidR="006D215D" w:rsidRDefault="006D215D" w:rsidP="007E5B76">
            <w:pPr>
              <w:jc w:val="center"/>
            </w:pPr>
          </w:p>
        </w:tc>
        <w:tc>
          <w:tcPr>
            <w:tcW w:w="1275" w:type="dxa"/>
            <w:shd w:val="clear" w:color="auto" w:fill="auto"/>
            <w:vAlign w:val="center"/>
          </w:tcPr>
          <w:p w:rsidR="006D215D" w:rsidRDefault="006D215D" w:rsidP="007E5B76">
            <w:pPr>
              <w:jc w:val="center"/>
            </w:pPr>
            <w:r>
              <w:rPr>
                <w:rFonts w:hint="eastAsia"/>
              </w:rPr>
              <w:t>向左</w:t>
            </w:r>
          </w:p>
        </w:tc>
        <w:tc>
          <w:tcPr>
            <w:tcW w:w="993" w:type="dxa"/>
            <w:shd w:val="clear" w:color="auto" w:fill="auto"/>
            <w:vAlign w:val="center"/>
          </w:tcPr>
          <w:p w:rsidR="006D215D" w:rsidRDefault="006D215D" w:rsidP="007E5B76">
            <w:pPr>
              <w:jc w:val="center"/>
            </w:pPr>
            <w:r>
              <w:rPr>
                <w:rFonts w:hint="eastAsia"/>
              </w:rPr>
              <w:t>逆时针</w:t>
            </w:r>
          </w:p>
        </w:tc>
        <w:tc>
          <w:tcPr>
            <w:tcW w:w="850" w:type="dxa"/>
            <w:shd w:val="clear" w:color="auto" w:fill="auto"/>
            <w:vAlign w:val="center"/>
          </w:tcPr>
          <w:p w:rsidR="006D215D" w:rsidRDefault="006D215D" w:rsidP="007E5B76">
            <w:pPr>
              <w:jc w:val="center"/>
            </w:pPr>
          </w:p>
        </w:tc>
        <w:tc>
          <w:tcPr>
            <w:tcW w:w="2446" w:type="dxa"/>
            <w:vMerge/>
            <w:shd w:val="clear" w:color="auto" w:fill="auto"/>
            <w:vAlign w:val="center"/>
          </w:tcPr>
          <w:p w:rsidR="006D215D" w:rsidRDefault="006D215D" w:rsidP="007E5B76">
            <w:pPr>
              <w:jc w:val="center"/>
            </w:pPr>
          </w:p>
        </w:tc>
      </w:tr>
      <w:tr w:rsidR="006D215D" w:rsidTr="007E5B76">
        <w:trPr>
          <w:trHeight w:val="767"/>
        </w:trPr>
        <w:tc>
          <w:tcPr>
            <w:tcW w:w="959" w:type="dxa"/>
            <w:vAlign w:val="center"/>
          </w:tcPr>
          <w:p w:rsidR="006D215D" w:rsidRDefault="006D215D" w:rsidP="007E5B76">
            <w:pPr>
              <w:jc w:val="center"/>
            </w:pPr>
            <w:r>
              <w:rPr>
                <w:rFonts w:hint="eastAsia"/>
              </w:rPr>
              <w:t>5</w:t>
            </w:r>
          </w:p>
        </w:tc>
        <w:tc>
          <w:tcPr>
            <w:tcW w:w="1843" w:type="dxa"/>
            <w:shd w:val="clear" w:color="auto" w:fill="auto"/>
            <w:vAlign w:val="center"/>
          </w:tcPr>
          <w:p w:rsidR="006D215D" w:rsidRDefault="006D215D" w:rsidP="007E5B76">
            <w:pPr>
              <w:jc w:val="center"/>
            </w:pPr>
            <w:r>
              <w:rPr>
                <w:rFonts w:hint="eastAsia"/>
              </w:rPr>
              <w:t>向上、升</w:t>
            </w:r>
          </w:p>
        </w:tc>
        <w:tc>
          <w:tcPr>
            <w:tcW w:w="1134" w:type="dxa"/>
            <w:shd w:val="clear" w:color="auto" w:fill="auto"/>
            <w:vAlign w:val="center"/>
          </w:tcPr>
          <w:p w:rsidR="006D215D" w:rsidRDefault="006D215D" w:rsidP="007E5B76">
            <w:pPr>
              <w:jc w:val="center"/>
            </w:pPr>
            <w:r>
              <w:rPr>
                <w:rFonts w:hint="eastAsia"/>
              </w:rPr>
              <w:t>向上</w:t>
            </w:r>
          </w:p>
        </w:tc>
        <w:tc>
          <w:tcPr>
            <w:tcW w:w="1275" w:type="dxa"/>
            <w:shd w:val="clear" w:color="auto" w:fill="auto"/>
            <w:vAlign w:val="center"/>
          </w:tcPr>
          <w:p w:rsidR="006D215D" w:rsidRDefault="006D215D" w:rsidP="007E5B76">
            <w:pPr>
              <w:jc w:val="center"/>
            </w:pPr>
            <w:r>
              <w:rPr>
                <w:rFonts w:hint="eastAsia"/>
              </w:rPr>
              <w:t>向前</w:t>
            </w:r>
          </w:p>
        </w:tc>
        <w:tc>
          <w:tcPr>
            <w:tcW w:w="993" w:type="dxa"/>
            <w:shd w:val="clear" w:color="auto" w:fill="auto"/>
            <w:vAlign w:val="center"/>
          </w:tcPr>
          <w:p w:rsidR="006D215D" w:rsidRDefault="006D215D" w:rsidP="007E5B76">
            <w:pPr>
              <w:jc w:val="center"/>
            </w:pPr>
          </w:p>
        </w:tc>
        <w:tc>
          <w:tcPr>
            <w:tcW w:w="850" w:type="dxa"/>
            <w:shd w:val="clear" w:color="auto" w:fill="auto"/>
            <w:vAlign w:val="center"/>
          </w:tcPr>
          <w:p w:rsidR="006D215D" w:rsidRDefault="006D215D" w:rsidP="007E5B76">
            <w:pPr>
              <w:jc w:val="center"/>
            </w:pPr>
          </w:p>
        </w:tc>
        <w:tc>
          <w:tcPr>
            <w:tcW w:w="2446" w:type="dxa"/>
            <w:vMerge w:val="restart"/>
            <w:shd w:val="clear" w:color="auto" w:fill="auto"/>
            <w:vAlign w:val="center"/>
          </w:tcPr>
          <w:p w:rsidR="006D215D" w:rsidRDefault="006D215D" w:rsidP="007E5B76">
            <w:pPr>
              <w:spacing w:line="360" w:lineRule="auto"/>
              <w:jc w:val="center"/>
            </w:pPr>
            <w:r>
              <w:rPr>
                <w:rFonts w:hint="eastAsia"/>
                <w:noProof/>
              </w:rPr>
              <w:drawing>
                <wp:anchor distT="0" distB="0" distL="114300" distR="114300" simplePos="0" relativeHeight="251659264" behindDoc="0" locked="0" layoutInCell="1" allowOverlap="1">
                  <wp:simplePos x="0" y="0"/>
                  <wp:positionH relativeFrom="column">
                    <wp:posOffset>257810</wp:posOffset>
                  </wp:positionH>
                  <wp:positionV relativeFrom="paragraph">
                    <wp:posOffset>69850</wp:posOffset>
                  </wp:positionV>
                  <wp:extent cx="302895" cy="811530"/>
                  <wp:effectExtent l="19050" t="0" r="1905" b="0"/>
                  <wp:wrapNone/>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srcRect/>
                          <a:stretch>
                            <a:fillRect/>
                          </a:stretch>
                        </pic:blipFill>
                        <pic:spPr bwMode="auto">
                          <a:xfrm>
                            <a:off x="0" y="0"/>
                            <a:ext cx="302895" cy="811530"/>
                          </a:xfrm>
                          <a:prstGeom prst="rect">
                            <a:avLst/>
                          </a:prstGeom>
                          <a:noFill/>
                          <a:ln w="9525">
                            <a:noFill/>
                            <a:miter lim="800000"/>
                            <a:headEnd/>
                            <a:tailEnd/>
                          </a:ln>
                        </pic:spPr>
                      </pic:pic>
                    </a:graphicData>
                  </a:graphic>
                </wp:anchor>
              </w:drawing>
            </w:r>
            <w:r>
              <w:rPr>
                <w:rFonts w:hint="eastAsia"/>
              </w:rPr>
              <w:t>升</w:t>
            </w:r>
          </w:p>
          <w:p w:rsidR="006D215D" w:rsidRDefault="006D215D" w:rsidP="007E5B76">
            <w:pPr>
              <w:spacing w:line="360" w:lineRule="auto"/>
              <w:jc w:val="center"/>
            </w:pPr>
            <w:r>
              <w:rPr>
                <w:rFonts w:hint="eastAsia"/>
              </w:rPr>
              <w:t>停</w:t>
            </w:r>
          </w:p>
          <w:p w:rsidR="006D215D" w:rsidRDefault="006D215D" w:rsidP="007E5B76">
            <w:pPr>
              <w:spacing w:line="360" w:lineRule="auto"/>
              <w:jc w:val="center"/>
            </w:pPr>
            <w:r>
              <w:rPr>
                <w:rFonts w:hint="eastAsia"/>
              </w:rPr>
              <w:t>降</w:t>
            </w:r>
          </w:p>
        </w:tc>
      </w:tr>
      <w:tr w:rsidR="006D215D" w:rsidTr="007E5B76">
        <w:tc>
          <w:tcPr>
            <w:tcW w:w="959" w:type="dxa"/>
            <w:vAlign w:val="center"/>
          </w:tcPr>
          <w:p w:rsidR="006D215D" w:rsidRDefault="006D215D" w:rsidP="007E5B76">
            <w:pPr>
              <w:jc w:val="center"/>
            </w:pPr>
            <w:r>
              <w:rPr>
                <w:rFonts w:hint="eastAsia"/>
              </w:rPr>
              <w:t>6</w:t>
            </w:r>
          </w:p>
        </w:tc>
        <w:tc>
          <w:tcPr>
            <w:tcW w:w="1843" w:type="dxa"/>
            <w:shd w:val="clear" w:color="auto" w:fill="auto"/>
            <w:vAlign w:val="center"/>
          </w:tcPr>
          <w:p w:rsidR="006D215D" w:rsidRDefault="006D215D" w:rsidP="007E5B76">
            <w:pPr>
              <w:jc w:val="center"/>
            </w:pPr>
            <w:r>
              <w:rPr>
                <w:rFonts w:hint="eastAsia"/>
              </w:rPr>
              <w:t>向下、降</w:t>
            </w:r>
          </w:p>
        </w:tc>
        <w:tc>
          <w:tcPr>
            <w:tcW w:w="1134" w:type="dxa"/>
            <w:shd w:val="clear" w:color="auto" w:fill="auto"/>
            <w:vAlign w:val="center"/>
          </w:tcPr>
          <w:p w:rsidR="006D215D" w:rsidRDefault="006D215D" w:rsidP="007E5B76">
            <w:pPr>
              <w:jc w:val="center"/>
            </w:pPr>
            <w:r>
              <w:rPr>
                <w:rFonts w:hint="eastAsia"/>
              </w:rPr>
              <w:t>向下</w:t>
            </w:r>
          </w:p>
        </w:tc>
        <w:tc>
          <w:tcPr>
            <w:tcW w:w="1275" w:type="dxa"/>
            <w:shd w:val="clear" w:color="auto" w:fill="auto"/>
            <w:vAlign w:val="center"/>
          </w:tcPr>
          <w:p w:rsidR="006D215D" w:rsidRDefault="006D215D" w:rsidP="007E5B76">
            <w:pPr>
              <w:jc w:val="center"/>
            </w:pPr>
            <w:r>
              <w:rPr>
                <w:rFonts w:hint="eastAsia"/>
              </w:rPr>
              <w:t>向后</w:t>
            </w:r>
          </w:p>
        </w:tc>
        <w:tc>
          <w:tcPr>
            <w:tcW w:w="993" w:type="dxa"/>
            <w:shd w:val="clear" w:color="auto" w:fill="auto"/>
            <w:vAlign w:val="center"/>
          </w:tcPr>
          <w:p w:rsidR="006D215D" w:rsidRDefault="006D215D" w:rsidP="007E5B76">
            <w:pPr>
              <w:jc w:val="center"/>
            </w:pPr>
          </w:p>
        </w:tc>
        <w:tc>
          <w:tcPr>
            <w:tcW w:w="850" w:type="dxa"/>
            <w:shd w:val="clear" w:color="auto" w:fill="auto"/>
            <w:vAlign w:val="center"/>
          </w:tcPr>
          <w:p w:rsidR="006D215D" w:rsidRDefault="006D215D" w:rsidP="007E5B76">
            <w:pPr>
              <w:jc w:val="center"/>
            </w:pPr>
          </w:p>
        </w:tc>
        <w:tc>
          <w:tcPr>
            <w:tcW w:w="2446" w:type="dxa"/>
            <w:vMerge/>
            <w:shd w:val="clear" w:color="auto" w:fill="auto"/>
            <w:vAlign w:val="center"/>
          </w:tcPr>
          <w:p w:rsidR="006D215D" w:rsidRDefault="006D215D" w:rsidP="007E5B76">
            <w:pPr>
              <w:jc w:val="center"/>
            </w:pPr>
          </w:p>
        </w:tc>
      </w:tr>
      <w:tr w:rsidR="006D215D" w:rsidTr="007E5B76">
        <w:trPr>
          <w:trHeight w:val="475"/>
        </w:trPr>
        <w:tc>
          <w:tcPr>
            <w:tcW w:w="959" w:type="dxa"/>
            <w:vAlign w:val="center"/>
          </w:tcPr>
          <w:p w:rsidR="006D215D" w:rsidRDefault="006D215D" w:rsidP="007E5B76">
            <w:pPr>
              <w:jc w:val="center"/>
            </w:pPr>
            <w:r>
              <w:rPr>
                <w:rFonts w:hint="eastAsia"/>
              </w:rPr>
              <w:t>7</w:t>
            </w:r>
          </w:p>
        </w:tc>
        <w:tc>
          <w:tcPr>
            <w:tcW w:w="1843" w:type="dxa"/>
            <w:shd w:val="clear" w:color="auto" w:fill="auto"/>
            <w:vAlign w:val="center"/>
          </w:tcPr>
          <w:p w:rsidR="006D215D" w:rsidRDefault="006D215D" w:rsidP="007E5B76">
            <w:pPr>
              <w:jc w:val="center"/>
            </w:pPr>
            <w:r>
              <w:rPr>
                <w:rFonts w:hint="eastAsia"/>
              </w:rPr>
              <w:t>关闭（闭合电路）</w:t>
            </w:r>
          </w:p>
        </w:tc>
        <w:tc>
          <w:tcPr>
            <w:tcW w:w="1134" w:type="dxa"/>
            <w:shd w:val="clear" w:color="auto" w:fill="auto"/>
            <w:vAlign w:val="center"/>
          </w:tcPr>
          <w:p w:rsidR="006D215D" w:rsidRDefault="006D215D" w:rsidP="007E5B76">
            <w:pPr>
              <w:jc w:val="center"/>
            </w:pPr>
            <w:r>
              <w:rPr>
                <w:rFonts w:hint="eastAsia"/>
              </w:rPr>
              <w:t>向上</w:t>
            </w:r>
          </w:p>
        </w:tc>
        <w:tc>
          <w:tcPr>
            <w:tcW w:w="1275" w:type="dxa"/>
            <w:shd w:val="clear" w:color="auto" w:fill="auto"/>
            <w:vAlign w:val="center"/>
          </w:tcPr>
          <w:p w:rsidR="006D215D" w:rsidRDefault="006D215D" w:rsidP="007E5B76">
            <w:pPr>
              <w:jc w:val="center"/>
            </w:pPr>
            <w:r>
              <w:rPr>
                <w:rFonts w:hint="eastAsia"/>
              </w:rPr>
              <w:t>向前</w:t>
            </w:r>
          </w:p>
        </w:tc>
        <w:tc>
          <w:tcPr>
            <w:tcW w:w="993" w:type="dxa"/>
            <w:shd w:val="clear" w:color="auto" w:fill="auto"/>
            <w:vAlign w:val="center"/>
          </w:tcPr>
          <w:p w:rsidR="006D215D" w:rsidRDefault="006D215D" w:rsidP="007E5B76">
            <w:pPr>
              <w:jc w:val="center"/>
            </w:pPr>
            <w:r>
              <w:rPr>
                <w:rFonts w:hint="eastAsia"/>
              </w:rPr>
              <w:t>顺时针</w:t>
            </w:r>
          </w:p>
        </w:tc>
        <w:tc>
          <w:tcPr>
            <w:tcW w:w="850" w:type="dxa"/>
            <w:shd w:val="clear" w:color="auto" w:fill="auto"/>
            <w:vAlign w:val="center"/>
          </w:tcPr>
          <w:p w:rsidR="006D215D" w:rsidRDefault="006D215D" w:rsidP="007E5B76">
            <w:pPr>
              <w:jc w:val="center"/>
            </w:pPr>
            <w:r>
              <w:rPr>
                <w:rFonts w:hint="eastAsia"/>
              </w:rPr>
              <w:t>提拉</w:t>
            </w:r>
          </w:p>
        </w:tc>
        <w:tc>
          <w:tcPr>
            <w:tcW w:w="2446" w:type="dxa"/>
            <w:vMerge w:val="restart"/>
            <w:shd w:val="clear" w:color="auto" w:fill="auto"/>
            <w:vAlign w:val="center"/>
          </w:tcPr>
          <w:p w:rsidR="006D215D" w:rsidRDefault="006D215D" w:rsidP="007E5B76">
            <w:pPr>
              <w:jc w:val="center"/>
            </w:pPr>
            <w:r>
              <w:rPr>
                <w:rFonts w:hint="eastAsia"/>
                <w:noProof/>
              </w:rPr>
              <w:drawing>
                <wp:inline distT="0" distB="0" distL="0" distR="0">
                  <wp:extent cx="671830" cy="307975"/>
                  <wp:effectExtent l="19050" t="0" r="0" b="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671830" cy="307975"/>
                          </a:xfrm>
                          <a:prstGeom prst="rect">
                            <a:avLst/>
                          </a:prstGeom>
                          <a:noFill/>
                          <a:ln w="9525">
                            <a:noFill/>
                            <a:miter lim="800000"/>
                            <a:headEnd/>
                            <a:tailEnd/>
                          </a:ln>
                        </pic:spPr>
                      </pic:pic>
                    </a:graphicData>
                  </a:graphic>
                </wp:inline>
              </w:drawing>
            </w:r>
          </w:p>
          <w:p w:rsidR="006D215D" w:rsidRDefault="006D215D" w:rsidP="007E5B76">
            <w:pPr>
              <w:jc w:val="center"/>
            </w:pPr>
            <w:r>
              <w:rPr>
                <w:rFonts w:hint="eastAsia"/>
              </w:rPr>
              <w:t>打开 关闭</w:t>
            </w:r>
          </w:p>
        </w:tc>
      </w:tr>
      <w:tr w:rsidR="006D215D" w:rsidTr="007E5B76">
        <w:tc>
          <w:tcPr>
            <w:tcW w:w="959" w:type="dxa"/>
            <w:vAlign w:val="center"/>
          </w:tcPr>
          <w:p w:rsidR="006D215D" w:rsidRDefault="006D215D" w:rsidP="007E5B76">
            <w:pPr>
              <w:jc w:val="center"/>
            </w:pPr>
            <w:r>
              <w:rPr>
                <w:rFonts w:hint="eastAsia"/>
              </w:rPr>
              <w:t>8</w:t>
            </w:r>
          </w:p>
        </w:tc>
        <w:tc>
          <w:tcPr>
            <w:tcW w:w="1843" w:type="dxa"/>
            <w:shd w:val="clear" w:color="auto" w:fill="auto"/>
            <w:vAlign w:val="center"/>
          </w:tcPr>
          <w:p w:rsidR="006D215D" w:rsidRDefault="006D215D" w:rsidP="007E5B76">
            <w:pPr>
              <w:jc w:val="center"/>
            </w:pPr>
            <w:r>
              <w:rPr>
                <w:rFonts w:hint="eastAsia"/>
              </w:rPr>
              <w:t>打开（断开电路）</w:t>
            </w:r>
          </w:p>
        </w:tc>
        <w:tc>
          <w:tcPr>
            <w:tcW w:w="1134" w:type="dxa"/>
            <w:shd w:val="clear" w:color="auto" w:fill="auto"/>
            <w:vAlign w:val="center"/>
          </w:tcPr>
          <w:p w:rsidR="006D215D" w:rsidRDefault="006D215D" w:rsidP="007E5B76">
            <w:pPr>
              <w:jc w:val="center"/>
            </w:pPr>
            <w:r>
              <w:rPr>
                <w:rFonts w:hint="eastAsia"/>
              </w:rPr>
              <w:t>向下</w:t>
            </w:r>
          </w:p>
        </w:tc>
        <w:tc>
          <w:tcPr>
            <w:tcW w:w="1275" w:type="dxa"/>
            <w:shd w:val="clear" w:color="auto" w:fill="auto"/>
            <w:vAlign w:val="center"/>
          </w:tcPr>
          <w:p w:rsidR="006D215D" w:rsidRDefault="006D215D" w:rsidP="007E5B76">
            <w:pPr>
              <w:jc w:val="center"/>
            </w:pPr>
            <w:r>
              <w:rPr>
                <w:rFonts w:hint="eastAsia"/>
              </w:rPr>
              <w:t>向后</w:t>
            </w:r>
          </w:p>
        </w:tc>
        <w:tc>
          <w:tcPr>
            <w:tcW w:w="993" w:type="dxa"/>
            <w:shd w:val="clear" w:color="auto" w:fill="auto"/>
            <w:vAlign w:val="center"/>
          </w:tcPr>
          <w:p w:rsidR="006D215D" w:rsidRDefault="006D215D" w:rsidP="007E5B76">
            <w:pPr>
              <w:jc w:val="center"/>
            </w:pPr>
            <w:r>
              <w:rPr>
                <w:rFonts w:hint="eastAsia"/>
              </w:rPr>
              <w:t>逆时针</w:t>
            </w:r>
          </w:p>
        </w:tc>
        <w:tc>
          <w:tcPr>
            <w:tcW w:w="850" w:type="dxa"/>
            <w:shd w:val="clear" w:color="auto" w:fill="auto"/>
            <w:vAlign w:val="center"/>
          </w:tcPr>
          <w:p w:rsidR="006D215D" w:rsidRDefault="006D215D" w:rsidP="007E5B76">
            <w:pPr>
              <w:jc w:val="center"/>
            </w:pPr>
            <w:r>
              <w:rPr>
                <w:rFonts w:hint="eastAsia"/>
              </w:rPr>
              <w:t>按压</w:t>
            </w:r>
          </w:p>
        </w:tc>
        <w:tc>
          <w:tcPr>
            <w:tcW w:w="2446" w:type="dxa"/>
            <w:vMerge/>
            <w:shd w:val="clear" w:color="auto" w:fill="auto"/>
            <w:vAlign w:val="center"/>
          </w:tcPr>
          <w:p w:rsidR="006D215D" w:rsidRDefault="006D215D" w:rsidP="007E5B76">
            <w:pPr>
              <w:jc w:val="center"/>
            </w:pPr>
          </w:p>
        </w:tc>
      </w:tr>
      <w:tr w:rsidR="006D215D" w:rsidTr="007E5B76">
        <w:trPr>
          <w:trHeight w:val="517"/>
        </w:trPr>
        <w:tc>
          <w:tcPr>
            <w:tcW w:w="959" w:type="dxa"/>
            <w:vAlign w:val="center"/>
          </w:tcPr>
          <w:p w:rsidR="006D215D" w:rsidRDefault="006D215D" w:rsidP="007E5B76">
            <w:pPr>
              <w:jc w:val="center"/>
            </w:pPr>
            <w:r>
              <w:rPr>
                <w:rFonts w:hint="eastAsia"/>
              </w:rPr>
              <w:t>9</w:t>
            </w:r>
          </w:p>
        </w:tc>
        <w:tc>
          <w:tcPr>
            <w:tcW w:w="1843" w:type="dxa"/>
            <w:shd w:val="clear" w:color="auto" w:fill="auto"/>
            <w:vAlign w:val="center"/>
          </w:tcPr>
          <w:p w:rsidR="006D215D" w:rsidRDefault="006D215D" w:rsidP="007E5B76">
            <w:pPr>
              <w:jc w:val="center"/>
            </w:pPr>
            <w:r>
              <w:rPr>
                <w:rFonts w:hint="eastAsia"/>
              </w:rPr>
              <w:t>增加</w:t>
            </w:r>
          </w:p>
        </w:tc>
        <w:tc>
          <w:tcPr>
            <w:tcW w:w="1134" w:type="dxa"/>
            <w:shd w:val="clear" w:color="auto" w:fill="auto"/>
            <w:vAlign w:val="center"/>
          </w:tcPr>
          <w:p w:rsidR="006D215D" w:rsidRDefault="006D215D" w:rsidP="007E5B76">
            <w:pPr>
              <w:jc w:val="center"/>
            </w:pPr>
            <w:r>
              <w:rPr>
                <w:rFonts w:hint="eastAsia"/>
              </w:rPr>
              <w:t>向上</w:t>
            </w:r>
          </w:p>
        </w:tc>
        <w:tc>
          <w:tcPr>
            <w:tcW w:w="1275" w:type="dxa"/>
            <w:shd w:val="clear" w:color="auto" w:fill="auto"/>
            <w:vAlign w:val="center"/>
          </w:tcPr>
          <w:p w:rsidR="006D215D" w:rsidRDefault="006D215D" w:rsidP="007E5B76">
            <w:pPr>
              <w:jc w:val="center"/>
            </w:pPr>
            <w:r>
              <w:rPr>
                <w:rFonts w:hint="eastAsia"/>
              </w:rPr>
              <w:t>向右、向前</w:t>
            </w:r>
          </w:p>
        </w:tc>
        <w:tc>
          <w:tcPr>
            <w:tcW w:w="993" w:type="dxa"/>
            <w:shd w:val="clear" w:color="auto" w:fill="auto"/>
            <w:vAlign w:val="center"/>
          </w:tcPr>
          <w:p w:rsidR="006D215D" w:rsidRDefault="006D215D" w:rsidP="007E5B76">
            <w:pPr>
              <w:jc w:val="center"/>
            </w:pPr>
            <w:r>
              <w:rPr>
                <w:rFonts w:hint="eastAsia"/>
              </w:rPr>
              <w:t>顺时针</w:t>
            </w:r>
          </w:p>
        </w:tc>
        <w:tc>
          <w:tcPr>
            <w:tcW w:w="850" w:type="dxa"/>
            <w:shd w:val="clear" w:color="auto" w:fill="auto"/>
            <w:vAlign w:val="center"/>
          </w:tcPr>
          <w:p w:rsidR="006D215D" w:rsidRDefault="006D215D" w:rsidP="007E5B76">
            <w:pPr>
              <w:jc w:val="center"/>
            </w:pPr>
          </w:p>
        </w:tc>
        <w:tc>
          <w:tcPr>
            <w:tcW w:w="2446" w:type="dxa"/>
            <w:vMerge w:val="restart"/>
            <w:shd w:val="clear" w:color="auto" w:fill="auto"/>
            <w:vAlign w:val="center"/>
          </w:tcPr>
          <w:p w:rsidR="006D215D" w:rsidRDefault="006D215D" w:rsidP="007E5B76">
            <w:pPr>
              <w:jc w:val="center"/>
            </w:pPr>
            <w:r>
              <w:rPr>
                <w:rFonts w:hint="eastAsia"/>
                <w:noProof/>
              </w:rPr>
              <w:drawing>
                <wp:inline distT="0" distB="0" distL="0" distR="0">
                  <wp:extent cx="1017270" cy="289560"/>
                  <wp:effectExtent l="19050" t="0" r="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1017270" cy="289560"/>
                          </a:xfrm>
                          <a:prstGeom prst="rect">
                            <a:avLst/>
                          </a:prstGeom>
                          <a:noFill/>
                          <a:ln w="9525">
                            <a:noFill/>
                            <a:miter lim="800000"/>
                            <a:headEnd/>
                            <a:tailEnd/>
                          </a:ln>
                        </pic:spPr>
                      </pic:pic>
                    </a:graphicData>
                  </a:graphic>
                </wp:inline>
              </w:drawing>
            </w:r>
          </w:p>
          <w:p w:rsidR="006D215D" w:rsidRDefault="006D215D" w:rsidP="007E5B76">
            <w:pPr>
              <w:jc w:val="center"/>
            </w:pPr>
            <w:r>
              <w:rPr>
                <w:rFonts w:hint="eastAsia"/>
              </w:rPr>
              <w:t>停 低速 高速</w:t>
            </w:r>
          </w:p>
        </w:tc>
      </w:tr>
      <w:tr w:rsidR="006D215D" w:rsidTr="007E5B76">
        <w:tc>
          <w:tcPr>
            <w:tcW w:w="959" w:type="dxa"/>
            <w:vAlign w:val="center"/>
          </w:tcPr>
          <w:p w:rsidR="006D215D" w:rsidRDefault="006D215D" w:rsidP="007E5B76">
            <w:pPr>
              <w:jc w:val="center"/>
            </w:pPr>
            <w:r>
              <w:rPr>
                <w:rFonts w:hint="eastAsia"/>
              </w:rPr>
              <w:t>10</w:t>
            </w:r>
          </w:p>
        </w:tc>
        <w:tc>
          <w:tcPr>
            <w:tcW w:w="1843" w:type="dxa"/>
            <w:shd w:val="clear" w:color="auto" w:fill="auto"/>
            <w:vAlign w:val="center"/>
          </w:tcPr>
          <w:p w:rsidR="006D215D" w:rsidRDefault="006D215D" w:rsidP="007E5B76">
            <w:pPr>
              <w:jc w:val="center"/>
            </w:pPr>
            <w:r>
              <w:rPr>
                <w:rFonts w:hint="eastAsia"/>
              </w:rPr>
              <w:t>减小</w:t>
            </w:r>
          </w:p>
        </w:tc>
        <w:tc>
          <w:tcPr>
            <w:tcW w:w="1134" w:type="dxa"/>
            <w:shd w:val="clear" w:color="auto" w:fill="auto"/>
            <w:vAlign w:val="center"/>
          </w:tcPr>
          <w:p w:rsidR="006D215D" w:rsidRDefault="006D215D" w:rsidP="007E5B76">
            <w:pPr>
              <w:jc w:val="center"/>
            </w:pPr>
            <w:r>
              <w:rPr>
                <w:rFonts w:hint="eastAsia"/>
              </w:rPr>
              <w:t>向下</w:t>
            </w:r>
          </w:p>
        </w:tc>
        <w:tc>
          <w:tcPr>
            <w:tcW w:w="1275" w:type="dxa"/>
            <w:shd w:val="clear" w:color="auto" w:fill="auto"/>
            <w:vAlign w:val="center"/>
          </w:tcPr>
          <w:p w:rsidR="006D215D" w:rsidRDefault="006D215D" w:rsidP="007E5B76">
            <w:pPr>
              <w:jc w:val="center"/>
            </w:pPr>
            <w:r>
              <w:rPr>
                <w:rFonts w:hint="eastAsia"/>
              </w:rPr>
              <w:t>向左、向后</w:t>
            </w:r>
          </w:p>
        </w:tc>
        <w:tc>
          <w:tcPr>
            <w:tcW w:w="993" w:type="dxa"/>
            <w:shd w:val="clear" w:color="auto" w:fill="auto"/>
            <w:vAlign w:val="center"/>
          </w:tcPr>
          <w:p w:rsidR="006D215D" w:rsidRDefault="006D215D" w:rsidP="007E5B76">
            <w:pPr>
              <w:jc w:val="center"/>
            </w:pPr>
            <w:r>
              <w:rPr>
                <w:rFonts w:hint="eastAsia"/>
              </w:rPr>
              <w:t>逆时针</w:t>
            </w:r>
          </w:p>
        </w:tc>
        <w:tc>
          <w:tcPr>
            <w:tcW w:w="850" w:type="dxa"/>
            <w:shd w:val="clear" w:color="auto" w:fill="auto"/>
            <w:vAlign w:val="center"/>
          </w:tcPr>
          <w:p w:rsidR="006D215D" w:rsidRDefault="006D215D" w:rsidP="007E5B76">
            <w:pPr>
              <w:jc w:val="center"/>
            </w:pPr>
          </w:p>
        </w:tc>
        <w:tc>
          <w:tcPr>
            <w:tcW w:w="2446" w:type="dxa"/>
            <w:vMerge/>
            <w:shd w:val="clear" w:color="auto" w:fill="auto"/>
            <w:vAlign w:val="center"/>
          </w:tcPr>
          <w:p w:rsidR="006D215D" w:rsidRDefault="006D215D" w:rsidP="007E5B76">
            <w:pPr>
              <w:jc w:val="center"/>
            </w:pPr>
          </w:p>
        </w:tc>
      </w:tr>
      <w:tr w:rsidR="006D215D" w:rsidTr="007E5B76">
        <w:trPr>
          <w:trHeight w:val="431"/>
        </w:trPr>
        <w:tc>
          <w:tcPr>
            <w:tcW w:w="959" w:type="dxa"/>
            <w:tcBorders>
              <w:bottom w:val="single" w:sz="4" w:space="0" w:color="auto"/>
            </w:tcBorders>
            <w:vAlign w:val="center"/>
          </w:tcPr>
          <w:p w:rsidR="006D215D" w:rsidRDefault="006D215D" w:rsidP="007E5B76">
            <w:pPr>
              <w:jc w:val="center"/>
            </w:pPr>
            <w:r>
              <w:rPr>
                <w:rFonts w:hint="eastAsia"/>
              </w:rPr>
              <w:t>11</w:t>
            </w:r>
          </w:p>
        </w:tc>
        <w:tc>
          <w:tcPr>
            <w:tcW w:w="1843" w:type="dxa"/>
            <w:tcBorders>
              <w:bottom w:val="single" w:sz="4" w:space="0" w:color="auto"/>
            </w:tcBorders>
            <w:shd w:val="clear" w:color="auto" w:fill="auto"/>
            <w:vAlign w:val="center"/>
          </w:tcPr>
          <w:p w:rsidR="006D215D" w:rsidRDefault="006D215D" w:rsidP="007E5B76">
            <w:pPr>
              <w:jc w:val="center"/>
            </w:pPr>
            <w:r>
              <w:rPr>
                <w:rFonts w:hint="eastAsia"/>
              </w:rPr>
              <w:t>前进（向前）</w:t>
            </w:r>
          </w:p>
        </w:tc>
        <w:tc>
          <w:tcPr>
            <w:tcW w:w="1134" w:type="dxa"/>
            <w:tcBorders>
              <w:bottom w:val="single" w:sz="4" w:space="0" w:color="auto"/>
            </w:tcBorders>
            <w:shd w:val="clear" w:color="auto" w:fill="auto"/>
            <w:vAlign w:val="center"/>
          </w:tcPr>
          <w:p w:rsidR="006D215D" w:rsidRDefault="006D215D" w:rsidP="007E5B76">
            <w:pPr>
              <w:jc w:val="center"/>
            </w:pPr>
            <w:r>
              <w:rPr>
                <w:rFonts w:hint="eastAsia"/>
              </w:rPr>
              <w:t>向上</w:t>
            </w:r>
          </w:p>
        </w:tc>
        <w:tc>
          <w:tcPr>
            <w:tcW w:w="1275" w:type="dxa"/>
            <w:tcBorders>
              <w:bottom w:val="single" w:sz="4" w:space="0" w:color="auto"/>
            </w:tcBorders>
            <w:shd w:val="clear" w:color="auto" w:fill="auto"/>
            <w:vAlign w:val="center"/>
          </w:tcPr>
          <w:p w:rsidR="006D215D" w:rsidRDefault="006D215D" w:rsidP="007E5B76">
            <w:pPr>
              <w:jc w:val="center"/>
            </w:pPr>
            <w:r>
              <w:rPr>
                <w:rFonts w:hint="eastAsia"/>
              </w:rPr>
              <w:t>向右</w:t>
            </w:r>
          </w:p>
        </w:tc>
        <w:tc>
          <w:tcPr>
            <w:tcW w:w="993" w:type="dxa"/>
            <w:tcBorders>
              <w:bottom w:val="single" w:sz="4" w:space="0" w:color="auto"/>
            </w:tcBorders>
            <w:shd w:val="clear" w:color="auto" w:fill="auto"/>
            <w:vAlign w:val="center"/>
          </w:tcPr>
          <w:p w:rsidR="006D215D" w:rsidRDefault="006D215D" w:rsidP="007E5B76">
            <w:pPr>
              <w:jc w:val="center"/>
            </w:pPr>
          </w:p>
        </w:tc>
        <w:tc>
          <w:tcPr>
            <w:tcW w:w="850" w:type="dxa"/>
            <w:tcBorders>
              <w:bottom w:val="single" w:sz="4" w:space="0" w:color="auto"/>
            </w:tcBorders>
            <w:shd w:val="clear" w:color="auto" w:fill="auto"/>
            <w:vAlign w:val="center"/>
          </w:tcPr>
          <w:p w:rsidR="006D215D" w:rsidRDefault="006D215D" w:rsidP="007E5B76">
            <w:pPr>
              <w:jc w:val="center"/>
            </w:pPr>
          </w:p>
        </w:tc>
        <w:tc>
          <w:tcPr>
            <w:tcW w:w="2446" w:type="dxa"/>
            <w:vMerge w:val="restart"/>
            <w:shd w:val="clear" w:color="auto" w:fill="auto"/>
            <w:vAlign w:val="center"/>
          </w:tcPr>
          <w:p w:rsidR="006D215D" w:rsidRDefault="006D215D" w:rsidP="007E5B76">
            <w:pPr>
              <w:jc w:val="center"/>
            </w:pPr>
            <w:r>
              <w:rPr>
                <w:rFonts w:hint="eastAsia"/>
                <w:noProof/>
              </w:rPr>
              <w:drawing>
                <wp:inline distT="0" distB="0" distL="0" distR="0">
                  <wp:extent cx="1017270" cy="289560"/>
                  <wp:effectExtent l="1905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srcRect/>
                          <a:stretch>
                            <a:fillRect/>
                          </a:stretch>
                        </pic:blipFill>
                        <pic:spPr bwMode="auto">
                          <a:xfrm>
                            <a:off x="0" y="0"/>
                            <a:ext cx="1017270" cy="289560"/>
                          </a:xfrm>
                          <a:prstGeom prst="rect">
                            <a:avLst/>
                          </a:prstGeom>
                          <a:noFill/>
                          <a:ln w="9525">
                            <a:noFill/>
                            <a:miter lim="800000"/>
                            <a:headEnd/>
                            <a:tailEnd/>
                          </a:ln>
                        </pic:spPr>
                      </pic:pic>
                    </a:graphicData>
                  </a:graphic>
                </wp:inline>
              </w:drawing>
            </w:r>
          </w:p>
          <w:p w:rsidR="006D215D" w:rsidRDefault="006D215D" w:rsidP="007E5B76">
            <w:pPr>
              <w:jc w:val="center"/>
            </w:pPr>
            <w:r>
              <w:rPr>
                <w:rFonts w:hint="eastAsia"/>
              </w:rPr>
              <w:t>前进 停 后退</w:t>
            </w:r>
          </w:p>
        </w:tc>
      </w:tr>
      <w:tr w:rsidR="006D215D" w:rsidTr="007E5B76">
        <w:tc>
          <w:tcPr>
            <w:tcW w:w="959" w:type="dxa"/>
            <w:tcBorders>
              <w:top w:val="single" w:sz="4" w:space="0" w:color="auto"/>
              <w:bottom w:val="single" w:sz="8" w:space="0" w:color="auto"/>
            </w:tcBorders>
            <w:vAlign w:val="center"/>
          </w:tcPr>
          <w:p w:rsidR="006D215D" w:rsidRDefault="006D215D" w:rsidP="007E5B76">
            <w:pPr>
              <w:jc w:val="center"/>
            </w:pPr>
            <w:r>
              <w:rPr>
                <w:rFonts w:hint="eastAsia"/>
              </w:rPr>
              <w:t>12</w:t>
            </w:r>
          </w:p>
        </w:tc>
        <w:tc>
          <w:tcPr>
            <w:tcW w:w="1843"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后退（向后）</w:t>
            </w:r>
          </w:p>
        </w:tc>
        <w:tc>
          <w:tcPr>
            <w:tcW w:w="1134"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向下</w:t>
            </w:r>
          </w:p>
        </w:tc>
        <w:tc>
          <w:tcPr>
            <w:tcW w:w="1275" w:type="dxa"/>
            <w:tcBorders>
              <w:top w:val="single" w:sz="4" w:space="0" w:color="auto"/>
              <w:bottom w:val="single" w:sz="8" w:space="0" w:color="auto"/>
            </w:tcBorders>
            <w:shd w:val="clear" w:color="auto" w:fill="auto"/>
            <w:vAlign w:val="center"/>
          </w:tcPr>
          <w:p w:rsidR="006D215D" w:rsidRDefault="006D215D" w:rsidP="007E5B76">
            <w:pPr>
              <w:jc w:val="center"/>
            </w:pPr>
            <w:r>
              <w:rPr>
                <w:rFonts w:hint="eastAsia"/>
              </w:rPr>
              <w:t>向左</w:t>
            </w:r>
          </w:p>
        </w:tc>
        <w:tc>
          <w:tcPr>
            <w:tcW w:w="993" w:type="dxa"/>
            <w:tcBorders>
              <w:top w:val="single" w:sz="4" w:space="0" w:color="auto"/>
              <w:bottom w:val="single" w:sz="8" w:space="0" w:color="auto"/>
            </w:tcBorders>
            <w:shd w:val="clear" w:color="auto" w:fill="auto"/>
            <w:vAlign w:val="center"/>
          </w:tcPr>
          <w:p w:rsidR="006D215D" w:rsidRDefault="006D215D" w:rsidP="007E5B76">
            <w:pPr>
              <w:jc w:val="center"/>
            </w:pPr>
          </w:p>
        </w:tc>
        <w:tc>
          <w:tcPr>
            <w:tcW w:w="850" w:type="dxa"/>
            <w:tcBorders>
              <w:top w:val="single" w:sz="4" w:space="0" w:color="auto"/>
              <w:bottom w:val="single" w:sz="8" w:space="0" w:color="auto"/>
            </w:tcBorders>
            <w:shd w:val="clear" w:color="auto" w:fill="auto"/>
            <w:vAlign w:val="center"/>
          </w:tcPr>
          <w:p w:rsidR="006D215D" w:rsidRDefault="006D215D" w:rsidP="007E5B76">
            <w:pPr>
              <w:jc w:val="center"/>
            </w:pPr>
          </w:p>
        </w:tc>
        <w:tc>
          <w:tcPr>
            <w:tcW w:w="2446" w:type="dxa"/>
            <w:vMerge/>
            <w:tcBorders>
              <w:bottom w:val="single" w:sz="8" w:space="0" w:color="auto"/>
            </w:tcBorders>
            <w:shd w:val="clear" w:color="auto" w:fill="auto"/>
            <w:vAlign w:val="center"/>
          </w:tcPr>
          <w:p w:rsidR="006D215D" w:rsidRDefault="006D215D" w:rsidP="007E5B76">
            <w:pPr>
              <w:jc w:val="center"/>
            </w:pPr>
          </w:p>
        </w:tc>
      </w:tr>
      <w:tr w:rsidR="006D215D" w:rsidTr="007E5B76">
        <w:trPr>
          <w:trHeight w:val="463"/>
        </w:trPr>
        <w:tc>
          <w:tcPr>
            <w:tcW w:w="959" w:type="dxa"/>
            <w:tcBorders>
              <w:top w:val="single" w:sz="8" w:space="0" w:color="auto"/>
            </w:tcBorders>
            <w:vAlign w:val="center"/>
          </w:tcPr>
          <w:p w:rsidR="006D215D" w:rsidRDefault="006D215D" w:rsidP="007E5B76">
            <w:pPr>
              <w:jc w:val="center"/>
            </w:pPr>
            <w:r>
              <w:rPr>
                <w:rFonts w:hint="eastAsia"/>
              </w:rPr>
              <w:t>13</w:t>
            </w:r>
          </w:p>
        </w:tc>
        <w:tc>
          <w:tcPr>
            <w:tcW w:w="1843" w:type="dxa"/>
            <w:tcBorders>
              <w:top w:val="single" w:sz="8" w:space="0" w:color="auto"/>
            </w:tcBorders>
            <w:shd w:val="clear" w:color="auto" w:fill="auto"/>
            <w:vAlign w:val="center"/>
          </w:tcPr>
          <w:p w:rsidR="006D215D" w:rsidRDefault="006D215D" w:rsidP="007E5B76">
            <w:pPr>
              <w:jc w:val="center"/>
            </w:pPr>
            <w:r>
              <w:rPr>
                <w:rFonts w:hint="eastAsia"/>
              </w:rPr>
              <w:t>开动（起动）</w:t>
            </w:r>
          </w:p>
        </w:tc>
        <w:tc>
          <w:tcPr>
            <w:tcW w:w="1134" w:type="dxa"/>
            <w:tcBorders>
              <w:top w:val="single" w:sz="8" w:space="0" w:color="auto"/>
            </w:tcBorders>
            <w:shd w:val="clear" w:color="auto" w:fill="auto"/>
            <w:vAlign w:val="center"/>
          </w:tcPr>
          <w:p w:rsidR="006D215D" w:rsidRDefault="006D215D" w:rsidP="007E5B76">
            <w:pPr>
              <w:jc w:val="center"/>
            </w:pPr>
            <w:r>
              <w:rPr>
                <w:rFonts w:hint="eastAsia"/>
              </w:rPr>
              <w:t>向上</w:t>
            </w:r>
          </w:p>
        </w:tc>
        <w:tc>
          <w:tcPr>
            <w:tcW w:w="1275" w:type="dxa"/>
            <w:tcBorders>
              <w:top w:val="single" w:sz="8" w:space="0" w:color="auto"/>
            </w:tcBorders>
            <w:shd w:val="clear" w:color="auto" w:fill="auto"/>
            <w:vAlign w:val="center"/>
          </w:tcPr>
          <w:p w:rsidR="006D215D" w:rsidRDefault="006D215D" w:rsidP="007E5B76">
            <w:pPr>
              <w:jc w:val="center"/>
            </w:pPr>
            <w:r>
              <w:rPr>
                <w:rFonts w:hint="eastAsia"/>
              </w:rPr>
              <w:t>向右、向前</w:t>
            </w:r>
          </w:p>
        </w:tc>
        <w:tc>
          <w:tcPr>
            <w:tcW w:w="993" w:type="dxa"/>
            <w:tcBorders>
              <w:top w:val="single" w:sz="8" w:space="0" w:color="auto"/>
            </w:tcBorders>
            <w:shd w:val="clear" w:color="auto" w:fill="auto"/>
            <w:vAlign w:val="center"/>
          </w:tcPr>
          <w:p w:rsidR="006D215D" w:rsidRDefault="006D215D" w:rsidP="007E5B76">
            <w:pPr>
              <w:jc w:val="center"/>
            </w:pPr>
            <w:r>
              <w:rPr>
                <w:rFonts w:hint="eastAsia"/>
              </w:rPr>
              <w:t>顺时针</w:t>
            </w:r>
          </w:p>
        </w:tc>
        <w:tc>
          <w:tcPr>
            <w:tcW w:w="850" w:type="dxa"/>
            <w:tcBorders>
              <w:top w:val="single" w:sz="8" w:space="0" w:color="auto"/>
            </w:tcBorders>
            <w:shd w:val="clear" w:color="auto" w:fill="auto"/>
            <w:vAlign w:val="center"/>
          </w:tcPr>
          <w:p w:rsidR="006D215D" w:rsidRDefault="006D215D" w:rsidP="007E5B76">
            <w:pPr>
              <w:jc w:val="center"/>
            </w:pPr>
          </w:p>
        </w:tc>
        <w:tc>
          <w:tcPr>
            <w:tcW w:w="2446" w:type="dxa"/>
            <w:vMerge w:val="restart"/>
            <w:tcBorders>
              <w:top w:val="single" w:sz="8" w:space="0" w:color="auto"/>
            </w:tcBorders>
            <w:shd w:val="clear" w:color="auto" w:fill="auto"/>
            <w:vAlign w:val="center"/>
          </w:tcPr>
          <w:p w:rsidR="006D215D" w:rsidRDefault="006D215D" w:rsidP="007E5B76">
            <w:pPr>
              <w:jc w:val="center"/>
            </w:pPr>
            <w:r w:rsidRPr="007F4389">
              <w:rPr>
                <w:rFonts w:hint="eastAsia"/>
                <w:noProof/>
              </w:rPr>
              <w:drawing>
                <wp:inline distT="0" distB="0" distL="0" distR="0">
                  <wp:extent cx="671830" cy="307975"/>
                  <wp:effectExtent l="19050" t="0" r="0" b="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671830" cy="307975"/>
                          </a:xfrm>
                          <a:prstGeom prst="rect">
                            <a:avLst/>
                          </a:prstGeom>
                          <a:noFill/>
                          <a:ln w="9525">
                            <a:noFill/>
                            <a:miter lim="800000"/>
                            <a:headEnd/>
                            <a:tailEnd/>
                          </a:ln>
                        </pic:spPr>
                      </pic:pic>
                    </a:graphicData>
                  </a:graphic>
                </wp:inline>
              </w:drawing>
            </w:r>
          </w:p>
          <w:p w:rsidR="006D215D" w:rsidRDefault="006D215D" w:rsidP="007E5B76">
            <w:pPr>
              <w:jc w:val="center"/>
            </w:pPr>
            <w:r>
              <w:rPr>
                <w:rFonts w:hint="eastAsia"/>
              </w:rPr>
              <w:t>刹住 开动</w:t>
            </w:r>
          </w:p>
        </w:tc>
      </w:tr>
      <w:tr w:rsidR="006D215D" w:rsidTr="007E5B76">
        <w:tc>
          <w:tcPr>
            <w:tcW w:w="959" w:type="dxa"/>
            <w:vAlign w:val="center"/>
          </w:tcPr>
          <w:p w:rsidR="006D215D" w:rsidRDefault="006D215D" w:rsidP="007E5B76">
            <w:pPr>
              <w:jc w:val="center"/>
            </w:pPr>
            <w:r>
              <w:rPr>
                <w:rFonts w:hint="eastAsia"/>
              </w:rPr>
              <w:t>14</w:t>
            </w:r>
          </w:p>
        </w:tc>
        <w:tc>
          <w:tcPr>
            <w:tcW w:w="1843" w:type="dxa"/>
            <w:shd w:val="clear" w:color="auto" w:fill="auto"/>
            <w:vAlign w:val="center"/>
          </w:tcPr>
          <w:p w:rsidR="006D215D" w:rsidRDefault="006D215D" w:rsidP="007E5B76">
            <w:pPr>
              <w:jc w:val="center"/>
            </w:pPr>
            <w:r>
              <w:rPr>
                <w:rFonts w:hint="eastAsia"/>
              </w:rPr>
              <w:t>刹住（停止）</w:t>
            </w:r>
          </w:p>
        </w:tc>
        <w:tc>
          <w:tcPr>
            <w:tcW w:w="1134" w:type="dxa"/>
            <w:shd w:val="clear" w:color="auto" w:fill="auto"/>
            <w:vAlign w:val="center"/>
          </w:tcPr>
          <w:p w:rsidR="006D215D" w:rsidRDefault="006D215D" w:rsidP="007E5B76">
            <w:pPr>
              <w:jc w:val="center"/>
            </w:pPr>
            <w:r>
              <w:rPr>
                <w:rFonts w:hint="eastAsia"/>
              </w:rPr>
              <w:t>向下</w:t>
            </w:r>
          </w:p>
        </w:tc>
        <w:tc>
          <w:tcPr>
            <w:tcW w:w="1275" w:type="dxa"/>
            <w:shd w:val="clear" w:color="auto" w:fill="auto"/>
            <w:vAlign w:val="center"/>
          </w:tcPr>
          <w:p w:rsidR="006D215D" w:rsidRDefault="006D215D" w:rsidP="007E5B76">
            <w:pPr>
              <w:jc w:val="center"/>
            </w:pPr>
            <w:r>
              <w:rPr>
                <w:rFonts w:hint="eastAsia"/>
              </w:rPr>
              <w:t>向左、向后</w:t>
            </w:r>
          </w:p>
        </w:tc>
        <w:tc>
          <w:tcPr>
            <w:tcW w:w="993" w:type="dxa"/>
            <w:shd w:val="clear" w:color="auto" w:fill="auto"/>
            <w:vAlign w:val="center"/>
          </w:tcPr>
          <w:p w:rsidR="006D215D" w:rsidRDefault="006D215D" w:rsidP="007E5B76">
            <w:pPr>
              <w:jc w:val="center"/>
            </w:pPr>
            <w:r>
              <w:rPr>
                <w:rFonts w:hint="eastAsia"/>
              </w:rPr>
              <w:t>逆时针</w:t>
            </w:r>
          </w:p>
        </w:tc>
        <w:tc>
          <w:tcPr>
            <w:tcW w:w="850" w:type="dxa"/>
            <w:shd w:val="clear" w:color="auto" w:fill="auto"/>
            <w:vAlign w:val="center"/>
          </w:tcPr>
          <w:p w:rsidR="006D215D" w:rsidRDefault="006D215D" w:rsidP="007E5B76">
            <w:pPr>
              <w:jc w:val="center"/>
            </w:pPr>
          </w:p>
        </w:tc>
        <w:tc>
          <w:tcPr>
            <w:tcW w:w="2446" w:type="dxa"/>
            <w:vMerge/>
            <w:shd w:val="clear" w:color="auto" w:fill="auto"/>
            <w:vAlign w:val="center"/>
          </w:tcPr>
          <w:p w:rsidR="006D215D" w:rsidRDefault="006D215D" w:rsidP="007E5B76">
            <w:pPr>
              <w:jc w:val="center"/>
            </w:pPr>
          </w:p>
        </w:tc>
      </w:tr>
    </w:tbl>
    <w:p w:rsidR="006D215D" w:rsidRDefault="006D215D" w:rsidP="006D215D">
      <w:pPr>
        <w:pStyle w:val="a4"/>
        <w:spacing w:before="156" w:after="156"/>
      </w:pPr>
      <w:bookmarkStart w:id="498" w:name="_Toc518998836"/>
      <w:bookmarkStart w:id="499" w:name="_Toc519067733"/>
      <w:bookmarkStart w:id="500" w:name="_Toc519068106"/>
      <w:bookmarkStart w:id="501" w:name="_Toc519086969"/>
      <w:bookmarkStart w:id="502" w:name="_Toc519167650"/>
      <w:bookmarkStart w:id="503" w:name="_Toc519167800"/>
      <w:bookmarkStart w:id="504" w:name="_Toc519493421"/>
      <w:r>
        <w:rPr>
          <w:rFonts w:hint="eastAsia"/>
        </w:rPr>
        <w:t>内部电路和连接</w:t>
      </w:r>
      <w:bookmarkEnd w:id="498"/>
      <w:bookmarkEnd w:id="499"/>
      <w:bookmarkEnd w:id="500"/>
      <w:bookmarkEnd w:id="501"/>
      <w:bookmarkEnd w:id="502"/>
      <w:bookmarkEnd w:id="503"/>
      <w:bookmarkEnd w:id="504"/>
    </w:p>
    <w:p w:rsidR="006D215D" w:rsidRPr="00036E5D" w:rsidRDefault="006D215D" w:rsidP="006D215D">
      <w:pPr>
        <w:pStyle w:val="a5"/>
        <w:spacing w:before="156" w:after="156"/>
      </w:pPr>
      <w:bookmarkStart w:id="505" w:name="_Toc191455269"/>
      <w:bookmarkStart w:id="506" w:name="_Toc276626191"/>
      <w:bookmarkStart w:id="507" w:name="_Toc518998837"/>
      <w:bookmarkStart w:id="508" w:name="_Toc519067734"/>
      <w:bookmarkStart w:id="509" w:name="_Toc519068107"/>
      <w:bookmarkStart w:id="510" w:name="_Toc519086970"/>
      <w:bookmarkStart w:id="511" w:name="_Toc519167651"/>
      <w:bookmarkStart w:id="512" w:name="_Toc519167801"/>
      <w:bookmarkStart w:id="513" w:name="_Toc519493422"/>
      <w:r w:rsidRPr="00036E5D">
        <w:rPr>
          <w:rFonts w:hint="eastAsia"/>
        </w:rPr>
        <w:t>主电路</w:t>
      </w:r>
      <w:bookmarkEnd w:id="505"/>
      <w:bookmarkEnd w:id="506"/>
      <w:bookmarkEnd w:id="507"/>
      <w:bookmarkEnd w:id="508"/>
      <w:bookmarkEnd w:id="509"/>
      <w:bookmarkEnd w:id="510"/>
      <w:bookmarkEnd w:id="511"/>
      <w:bookmarkEnd w:id="512"/>
      <w:bookmarkEnd w:id="513"/>
    </w:p>
    <w:p w:rsidR="006D215D" w:rsidRPr="00036E5D" w:rsidRDefault="006D215D" w:rsidP="006D215D">
      <w:pPr>
        <w:pStyle w:val="aff6"/>
      </w:pPr>
      <w:r w:rsidRPr="00036E5D">
        <w:rPr>
          <w:rFonts w:hint="eastAsia"/>
        </w:rPr>
        <w:t>母线（裸的或绝缘的）的布置应使其不会发生内部短路。母线应至少符合资料中关于短路耐受强度的等级，并且，应使其至少能够承受在母线电源侧保护器件限定的短路应力。</w:t>
      </w:r>
    </w:p>
    <w:p w:rsidR="006D215D" w:rsidRPr="00036E5D" w:rsidRDefault="006D215D" w:rsidP="006D215D">
      <w:pPr>
        <w:pStyle w:val="aff6"/>
      </w:pPr>
      <w:r w:rsidRPr="00036E5D">
        <w:rPr>
          <w:rFonts w:hint="eastAsia"/>
        </w:rPr>
        <w:t>在一个柜架单元内，主母线与功能单元电源侧及包括在这些单元内的</w:t>
      </w:r>
      <w:r>
        <w:rPr>
          <w:rFonts w:hint="eastAsia"/>
        </w:rPr>
        <w:t>元件</w:t>
      </w:r>
      <w:r w:rsidRPr="00036E5D">
        <w:rPr>
          <w:rFonts w:hint="eastAsia"/>
        </w:rPr>
        <w:t>之间的导体（包括配电母线）应根据每个单元内相关</w:t>
      </w:r>
      <w:r>
        <w:rPr>
          <w:rFonts w:hint="eastAsia"/>
        </w:rPr>
        <w:t>短路保护电器</w:t>
      </w:r>
      <w:r w:rsidRPr="00036E5D">
        <w:rPr>
          <w:rFonts w:hint="eastAsia"/>
        </w:rPr>
        <w:t>在负载侧衰减后的短路应力来评估，所提供的这些导体的布置应使得在正常运行条件下，尽可能避免相间和/或相与地之间发生内部短路。</w:t>
      </w:r>
    </w:p>
    <w:p w:rsidR="006D215D" w:rsidRPr="00036E5D" w:rsidRDefault="006D215D" w:rsidP="006D215D">
      <w:pPr>
        <w:pStyle w:val="aff6"/>
      </w:pPr>
      <w:r w:rsidRPr="00036E5D">
        <w:rPr>
          <w:rFonts w:hint="eastAsia"/>
        </w:rPr>
        <w:t>除非成套设备制造商与用户之间</w:t>
      </w:r>
      <w:r>
        <w:rPr>
          <w:rFonts w:hint="eastAsia"/>
        </w:rPr>
        <w:t>另</w:t>
      </w:r>
      <w:r w:rsidRPr="00036E5D">
        <w:rPr>
          <w:rFonts w:hint="eastAsia"/>
        </w:rPr>
        <w:t>有协议，在带中性导体的三相电路中，中性导体的最小截面积应满足：</w:t>
      </w:r>
    </w:p>
    <w:p w:rsidR="006D215D" w:rsidRPr="00036E5D" w:rsidRDefault="006D215D" w:rsidP="006D215D">
      <w:pPr>
        <w:pStyle w:val="ab"/>
        <w:ind w:left="833"/>
      </w:pPr>
      <w:r w:rsidRPr="00036E5D">
        <w:rPr>
          <w:rFonts w:hint="eastAsia"/>
        </w:rPr>
        <w:t>如果电路相导体的截面积小于或等于1</w:t>
      </w:r>
      <w:r w:rsidRPr="00986EA5">
        <w:rPr>
          <w:rFonts w:hint="eastAsia"/>
          <w:spacing w:val="-20"/>
        </w:rPr>
        <w:t>6 m</w:t>
      </w:r>
      <w:r w:rsidRPr="00036E5D">
        <w:rPr>
          <w:rFonts w:hint="eastAsia"/>
        </w:rPr>
        <w:t>m</w:t>
      </w:r>
      <w:r w:rsidRPr="00036E5D">
        <w:rPr>
          <w:vertAlign w:val="superscript"/>
        </w:rPr>
        <w:t>2</w:t>
      </w:r>
      <w:r w:rsidRPr="00036E5D">
        <w:rPr>
          <w:rFonts w:hint="eastAsia"/>
        </w:rPr>
        <w:t>，则与相导体相同。</w:t>
      </w:r>
    </w:p>
    <w:p w:rsidR="006D215D" w:rsidRPr="00036E5D" w:rsidRDefault="006D215D" w:rsidP="006D215D">
      <w:pPr>
        <w:pStyle w:val="ab"/>
        <w:ind w:left="833"/>
      </w:pPr>
      <w:r w:rsidRPr="00036E5D">
        <w:rPr>
          <w:rFonts w:hint="eastAsia"/>
        </w:rPr>
        <w:t>如果电路相导体的截面积大于</w:t>
      </w:r>
      <w:r w:rsidRPr="00036E5D">
        <w:t>16</w:t>
      </w:r>
      <w:r w:rsidRPr="00986EA5">
        <w:rPr>
          <w:rFonts w:hint="eastAsia"/>
          <w:spacing w:val="-20"/>
        </w:rPr>
        <w:t xml:space="preserve"> </w:t>
      </w:r>
      <w:r w:rsidRPr="00986EA5">
        <w:rPr>
          <w:spacing w:val="-20"/>
        </w:rPr>
        <w:t>m</w:t>
      </w:r>
      <w:r w:rsidRPr="00036E5D">
        <w:t>m</w:t>
      </w:r>
      <w:r w:rsidRPr="00036E5D">
        <w:rPr>
          <w:vertAlign w:val="superscript"/>
        </w:rPr>
        <w:t>2</w:t>
      </w:r>
      <w:r w:rsidRPr="00036E5D">
        <w:rPr>
          <w:rFonts w:hint="eastAsia"/>
        </w:rPr>
        <w:t>，则为相导体的一半，但最小为1</w:t>
      </w:r>
      <w:r w:rsidRPr="00986EA5">
        <w:rPr>
          <w:rFonts w:hint="eastAsia"/>
          <w:spacing w:val="-20"/>
        </w:rPr>
        <w:t>6 m</w:t>
      </w:r>
      <w:r w:rsidRPr="00036E5D">
        <w:rPr>
          <w:rFonts w:hint="eastAsia"/>
        </w:rPr>
        <w:t>m</w:t>
      </w:r>
      <w:r w:rsidRPr="00036E5D">
        <w:rPr>
          <w:rFonts w:hint="eastAsia"/>
          <w:vertAlign w:val="superscript"/>
        </w:rPr>
        <w:t>2</w:t>
      </w:r>
      <w:r w:rsidRPr="00036E5D">
        <w:rPr>
          <w:rFonts w:hAnsi="宋体" w:hint="eastAsia"/>
        </w:rPr>
        <w:t>。</w:t>
      </w:r>
    </w:p>
    <w:p w:rsidR="006D215D" w:rsidRPr="00036E5D" w:rsidRDefault="006D215D" w:rsidP="006D215D">
      <w:pPr>
        <w:pStyle w:val="aff6"/>
      </w:pPr>
      <w:r>
        <w:rPr>
          <w:rFonts w:hint="eastAsia"/>
        </w:rPr>
        <w:t>假设</w:t>
      </w:r>
      <w:r w:rsidRPr="008144FD">
        <w:rPr>
          <w:rFonts w:hint="eastAsia"/>
        </w:rPr>
        <w:t>中性导体的电流不超过相电流的</w:t>
      </w:r>
      <w:r>
        <w:rPr>
          <w:rFonts w:hint="eastAsia"/>
        </w:rPr>
        <w:t>50%</w:t>
      </w:r>
      <w:r w:rsidRPr="00036E5D">
        <w:rPr>
          <w:rFonts w:hint="eastAsia"/>
        </w:rPr>
        <w:t>。</w:t>
      </w:r>
    </w:p>
    <w:p w:rsidR="006D215D" w:rsidRPr="00083B26" w:rsidRDefault="006D215D" w:rsidP="006D215D">
      <w:pPr>
        <w:pStyle w:val="aff6"/>
      </w:pPr>
      <w:r w:rsidRPr="00083B26">
        <w:rPr>
          <w:rFonts w:hint="eastAsia"/>
        </w:rPr>
        <w:t>PEN 尺寸应依据</w:t>
      </w:r>
      <w:r w:rsidR="00083B26" w:rsidRPr="00083B26">
        <w:rPr>
          <w:rFonts w:hint="eastAsia"/>
        </w:rPr>
        <w:t>6</w:t>
      </w:r>
      <w:r w:rsidR="009E415B" w:rsidRPr="00083B26">
        <w:rPr>
          <w:rFonts w:hint="eastAsia"/>
        </w:rPr>
        <w:t>.6</w:t>
      </w:r>
      <w:r w:rsidRPr="00083B26">
        <w:rPr>
          <w:rFonts w:hint="eastAsia"/>
        </w:rPr>
        <w:t>.3.2.3的规定。</w:t>
      </w:r>
    </w:p>
    <w:p w:rsidR="006D215D" w:rsidRPr="00036E5D" w:rsidRDefault="006D215D" w:rsidP="006D215D">
      <w:pPr>
        <w:pStyle w:val="a5"/>
        <w:spacing w:before="156" w:after="156"/>
      </w:pPr>
      <w:bookmarkStart w:id="514" w:name="_Toc191455270"/>
      <w:bookmarkStart w:id="515" w:name="_Toc276626192"/>
      <w:bookmarkStart w:id="516" w:name="_Toc518998838"/>
      <w:bookmarkStart w:id="517" w:name="_Toc519067735"/>
      <w:bookmarkStart w:id="518" w:name="_Toc519068108"/>
      <w:bookmarkStart w:id="519" w:name="_Toc519086971"/>
      <w:bookmarkStart w:id="520" w:name="_Toc519167652"/>
      <w:bookmarkStart w:id="521" w:name="_Toc519167802"/>
      <w:bookmarkStart w:id="522" w:name="_Toc519493423"/>
      <w:r w:rsidRPr="00036E5D">
        <w:rPr>
          <w:rFonts w:hint="eastAsia"/>
        </w:rPr>
        <w:t>辅助电路</w:t>
      </w:r>
      <w:bookmarkEnd w:id="514"/>
      <w:bookmarkEnd w:id="515"/>
      <w:bookmarkEnd w:id="516"/>
      <w:bookmarkEnd w:id="517"/>
      <w:bookmarkEnd w:id="518"/>
      <w:bookmarkEnd w:id="519"/>
      <w:bookmarkEnd w:id="520"/>
      <w:bookmarkEnd w:id="521"/>
      <w:bookmarkEnd w:id="522"/>
    </w:p>
    <w:p w:rsidR="006D215D" w:rsidRPr="00036E5D" w:rsidRDefault="006D215D" w:rsidP="006D215D">
      <w:pPr>
        <w:pStyle w:val="aff6"/>
      </w:pPr>
      <w:r w:rsidRPr="00036E5D">
        <w:rPr>
          <w:rFonts w:hint="eastAsia"/>
        </w:rPr>
        <w:t>辅助电路的设计应考虑电源接地系统并保证接地故障或</w:t>
      </w:r>
      <w:r>
        <w:rPr>
          <w:rFonts w:hint="eastAsia"/>
        </w:rPr>
        <w:t>带电部分</w:t>
      </w:r>
      <w:r w:rsidRPr="00036E5D">
        <w:rPr>
          <w:rFonts w:hint="eastAsia"/>
        </w:rPr>
        <w:t>与</w:t>
      </w:r>
      <w:r>
        <w:rPr>
          <w:rFonts w:hint="eastAsia"/>
        </w:rPr>
        <w:t>外露可导电部分</w:t>
      </w:r>
      <w:r w:rsidRPr="00036E5D">
        <w:rPr>
          <w:rFonts w:hint="eastAsia"/>
        </w:rPr>
        <w:t>之间的故障不会引起非故意的危险</w:t>
      </w:r>
      <w:r>
        <w:rPr>
          <w:rFonts w:hint="eastAsia"/>
        </w:rPr>
        <w:t>操作</w:t>
      </w:r>
      <w:r w:rsidRPr="00036E5D">
        <w:rPr>
          <w:rFonts w:hint="eastAsia"/>
        </w:rPr>
        <w:t>。</w:t>
      </w:r>
    </w:p>
    <w:p w:rsidR="006D215D" w:rsidRPr="00036E5D" w:rsidRDefault="006D215D" w:rsidP="006D215D">
      <w:pPr>
        <w:pStyle w:val="aff6"/>
        <w:rPr>
          <w:rFonts w:hAnsi="宋体"/>
        </w:rPr>
      </w:pPr>
      <w:r w:rsidRPr="00036E5D">
        <w:rPr>
          <w:rFonts w:hint="eastAsia"/>
        </w:rPr>
        <w:t>通常，辅助电路应带有保护以防止短路的影响。然而，如果</w:t>
      </w:r>
      <w:r>
        <w:rPr>
          <w:rFonts w:hint="eastAsia"/>
        </w:rPr>
        <w:t>短路保护电器</w:t>
      </w:r>
      <w:r w:rsidRPr="00036E5D">
        <w:rPr>
          <w:rFonts w:hint="eastAsia"/>
        </w:rPr>
        <w:t>的动作易于造成危险，就不应配备保护器件。在此情况下，辅助电路导体的布置方式应使其不会发生短路。</w:t>
      </w:r>
    </w:p>
    <w:p w:rsidR="006D215D" w:rsidRPr="00036E5D" w:rsidRDefault="006D215D" w:rsidP="006D215D">
      <w:pPr>
        <w:pStyle w:val="a5"/>
        <w:spacing w:before="156" w:after="156"/>
      </w:pPr>
      <w:bookmarkStart w:id="523" w:name="_Toc191455271"/>
      <w:bookmarkStart w:id="524" w:name="_Toc276626193"/>
      <w:bookmarkStart w:id="525" w:name="_Toc518998839"/>
      <w:bookmarkStart w:id="526" w:name="_Toc519067736"/>
      <w:bookmarkStart w:id="527" w:name="_Toc519068109"/>
      <w:bookmarkStart w:id="528" w:name="_Toc519086972"/>
      <w:bookmarkStart w:id="529" w:name="_Toc519167653"/>
      <w:bookmarkStart w:id="530" w:name="_Toc519167803"/>
      <w:bookmarkStart w:id="531" w:name="_Toc519493424"/>
      <w:r w:rsidRPr="00036E5D">
        <w:rPr>
          <w:rFonts w:hint="eastAsia"/>
        </w:rPr>
        <w:t>裸导体和绝缘导</w:t>
      </w:r>
      <w:r>
        <w:rPr>
          <w:rFonts w:hint="eastAsia"/>
        </w:rPr>
        <w:t>线</w:t>
      </w:r>
      <w:bookmarkEnd w:id="523"/>
      <w:bookmarkEnd w:id="524"/>
      <w:bookmarkEnd w:id="525"/>
      <w:bookmarkEnd w:id="526"/>
      <w:bookmarkEnd w:id="527"/>
      <w:bookmarkEnd w:id="528"/>
      <w:bookmarkEnd w:id="529"/>
      <w:bookmarkEnd w:id="530"/>
      <w:bookmarkEnd w:id="531"/>
    </w:p>
    <w:p w:rsidR="006D215D" w:rsidRPr="00036E5D" w:rsidRDefault="006D215D" w:rsidP="006D215D">
      <w:pPr>
        <w:pStyle w:val="aff6"/>
      </w:pPr>
      <w:r w:rsidRPr="00036E5D">
        <w:rPr>
          <w:rFonts w:hint="eastAsia"/>
        </w:rPr>
        <w:lastRenderedPageBreak/>
        <w:t>正常的温升、绝缘材料的老化和正常工作时所产生的振动不应造成载流部件的连接有异常变化。尤其应考虑到不同金属材料的热膨胀和电解作用以及所达到的温度对材料耐久性的影响。</w:t>
      </w:r>
    </w:p>
    <w:p w:rsidR="006D215D" w:rsidRPr="00036E5D" w:rsidRDefault="006D215D" w:rsidP="006D215D">
      <w:pPr>
        <w:pStyle w:val="aff6"/>
      </w:pPr>
      <w:r w:rsidRPr="00036E5D">
        <w:rPr>
          <w:rFonts w:hint="eastAsia"/>
        </w:rPr>
        <w:t>载流部件之间的连接应保证有足够和持久的接触压力。</w:t>
      </w:r>
    </w:p>
    <w:p w:rsidR="006D215D" w:rsidRPr="00036E5D" w:rsidRDefault="006D215D" w:rsidP="006D215D">
      <w:pPr>
        <w:pStyle w:val="aff6"/>
      </w:pPr>
      <w:r w:rsidRPr="00036E5D">
        <w:rPr>
          <w:rFonts w:hint="eastAsia"/>
        </w:rPr>
        <w:t>如果是基于试验进行温升验证，成套设备内部导体及其截面积的选择应由</w:t>
      </w:r>
      <w:r>
        <w:rPr>
          <w:rFonts w:hint="eastAsia"/>
        </w:rPr>
        <w:t>初始</w:t>
      </w:r>
      <w:r w:rsidRPr="00036E5D">
        <w:rPr>
          <w:rFonts w:hint="eastAsia"/>
        </w:rPr>
        <w:t>制造商负责。如果是依据</w:t>
      </w:r>
      <w:r w:rsidR="00253A85">
        <w:rPr>
          <w:rFonts w:hint="eastAsia"/>
        </w:rPr>
        <w:t>经试验验证的类似布置来推导</w:t>
      </w:r>
      <w:r w:rsidRPr="00036E5D">
        <w:rPr>
          <w:rFonts w:hint="eastAsia"/>
        </w:rPr>
        <w:t>进行温升验证，导体应</w:t>
      </w:r>
      <w:r>
        <w:rPr>
          <w:rFonts w:hint="eastAsia"/>
        </w:rPr>
        <w:t>符合</w:t>
      </w:r>
      <w:r w:rsidRPr="00726286">
        <w:rPr>
          <w:rFonts w:hint="eastAsia"/>
        </w:rPr>
        <w:t>IEC 60364-5-52</w:t>
      </w:r>
      <w:r w:rsidRPr="00036E5D">
        <w:rPr>
          <w:rFonts w:hint="eastAsia"/>
        </w:rPr>
        <w:t>规定的最小截面。除了导体的载流量，导体的选择还取决于：</w:t>
      </w:r>
    </w:p>
    <w:p w:rsidR="006D215D" w:rsidRPr="00036E5D" w:rsidRDefault="006D215D" w:rsidP="006D215D">
      <w:pPr>
        <w:pStyle w:val="ab"/>
        <w:ind w:left="833"/>
      </w:pPr>
      <w:r w:rsidRPr="00036E5D">
        <w:rPr>
          <w:rFonts w:hint="eastAsia"/>
        </w:rPr>
        <w:t>成套设备可以承受的机械应力；</w:t>
      </w:r>
    </w:p>
    <w:p w:rsidR="006D215D" w:rsidRPr="00036E5D" w:rsidRDefault="006D215D" w:rsidP="006D215D">
      <w:pPr>
        <w:pStyle w:val="ab"/>
        <w:ind w:left="833"/>
      </w:pPr>
      <w:r>
        <w:rPr>
          <w:rFonts w:hint="eastAsia"/>
        </w:rPr>
        <w:t>放置</w:t>
      </w:r>
      <w:r w:rsidRPr="008144FD">
        <w:rPr>
          <w:rFonts w:hint="eastAsia"/>
        </w:rPr>
        <w:t>和固定导体</w:t>
      </w:r>
      <w:r>
        <w:rPr>
          <w:rFonts w:hint="eastAsia"/>
        </w:rPr>
        <w:t>的</w:t>
      </w:r>
      <w:r w:rsidRPr="008144FD">
        <w:rPr>
          <w:rFonts w:hint="eastAsia"/>
        </w:rPr>
        <w:t>方法</w:t>
      </w:r>
      <w:r w:rsidRPr="00036E5D">
        <w:rPr>
          <w:rFonts w:hint="eastAsia"/>
        </w:rPr>
        <w:t>；</w:t>
      </w:r>
    </w:p>
    <w:p w:rsidR="006D215D" w:rsidRPr="00036E5D" w:rsidRDefault="006D215D" w:rsidP="006D215D">
      <w:pPr>
        <w:pStyle w:val="ab"/>
        <w:ind w:left="833"/>
      </w:pPr>
      <w:r w:rsidRPr="00036E5D">
        <w:rPr>
          <w:rFonts w:hint="eastAsia"/>
        </w:rPr>
        <w:t>绝缘类型；</w:t>
      </w:r>
    </w:p>
    <w:p w:rsidR="006D215D" w:rsidRPr="00036E5D" w:rsidRDefault="006D215D" w:rsidP="006D215D">
      <w:pPr>
        <w:pStyle w:val="ab"/>
        <w:ind w:left="833"/>
      </w:pPr>
      <w:r w:rsidRPr="00036E5D">
        <w:rPr>
          <w:rFonts w:hint="eastAsia"/>
        </w:rPr>
        <w:t>所连接</w:t>
      </w:r>
      <w:r>
        <w:rPr>
          <w:rFonts w:hint="eastAsia"/>
        </w:rPr>
        <w:t>元件</w:t>
      </w:r>
      <w:r w:rsidRPr="00036E5D">
        <w:rPr>
          <w:rFonts w:hint="eastAsia"/>
        </w:rPr>
        <w:t>的种类。</w:t>
      </w:r>
    </w:p>
    <w:p w:rsidR="006D215D" w:rsidRPr="00036E5D" w:rsidRDefault="006D215D" w:rsidP="006D215D">
      <w:pPr>
        <w:pStyle w:val="aff6"/>
      </w:pPr>
      <w:r>
        <w:rPr>
          <w:rFonts w:hint="eastAsia"/>
        </w:rPr>
        <w:t>关于绝缘</w:t>
      </w:r>
      <w:r w:rsidRPr="00036E5D">
        <w:rPr>
          <w:rFonts w:hint="eastAsia"/>
        </w:rPr>
        <w:t>硬导线或软导线：</w:t>
      </w:r>
    </w:p>
    <w:p w:rsidR="006D215D" w:rsidRPr="00036E5D" w:rsidRDefault="006D215D" w:rsidP="006D215D">
      <w:pPr>
        <w:pStyle w:val="ab"/>
        <w:ind w:left="833"/>
      </w:pPr>
      <w:r w:rsidRPr="00036E5D">
        <w:rPr>
          <w:rFonts w:hint="eastAsia"/>
        </w:rPr>
        <w:t>应至少按照有关电路的额定绝缘电压确定绝缘导线。</w:t>
      </w:r>
    </w:p>
    <w:p w:rsidR="006D215D" w:rsidRPr="00036E5D" w:rsidRDefault="006D215D" w:rsidP="006D215D">
      <w:pPr>
        <w:pStyle w:val="ab"/>
        <w:ind w:left="833"/>
      </w:pPr>
      <w:r w:rsidRPr="00036E5D">
        <w:rPr>
          <w:rFonts w:hint="eastAsia"/>
        </w:rPr>
        <w:t>连接两个端子之间的导线不应有中间接头。</w:t>
      </w:r>
      <w:proofErr w:type="gramStart"/>
      <w:r w:rsidRPr="00036E5D">
        <w:rPr>
          <w:rFonts w:hint="eastAsia"/>
        </w:rPr>
        <w:t>例如绞接或</w:t>
      </w:r>
      <w:proofErr w:type="gramEnd"/>
      <w:r w:rsidRPr="00036E5D">
        <w:rPr>
          <w:rFonts w:hint="eastAsia"/>
        </w:rPr>
        <w:t>焊接。</w:t>
      </w:r>
    </w:p>
    <w:p w:rsidR="006D215D" w:rsidRPr="00036E5D" w:rsidRDefault="006D215D" w:rsidP="006D215D">
      <w:pPr>
        <w:pStyle w:val="ab"/>
        <w:ind w:left="833"/>
      </w:pPr>
      <w:r w:rsidRPr="00036E5D">
        <w:rPr>
          <w:rFonts w:hint="eastAsia"/>
        </w:rPr>
        <w:t>只带有基本绝缘的导线应防止与不同电位的裸</w:t>
      </w:r>
      <w:r>
        <w:rPr>
          <w:rFonts w:hint="eastAsia"/>
        </w:rPr>
        <w:t>带电部分</w:t>
      </w:r>
      <w:r w:rsidRPr="00036E5D">
        <w:rPr>
          <w:rFonts w:hint="eastAsia"/>
        </w:rPr>
        <w:t>接触。</w:t>
      </w:r>
    </w:p>
    <w:p w:rsidR="006D215D" w:rsidRPr="00036E5D" w:rsidRDefault="006D215D" w:rsidP="006D215D">
      <w:pPr>
        <w:pStyle w:val="ab"/>
        <w:ind w:left="833"/>
      </w:pPr>
      <w:r w:rsidRPr="00036E5D">
        <w:rPr>
          <w:rFonts w:hint="eastAsia"/>
        </w:rPr>
        <w:t>应防止导线与带有尖角的边缘接触。</w:t>
      </w:r>
    </w:p>
    <w:p w:rsidR="006D215D" w:rsidRPr="00036E5D" w:rsidRDefault="006D215D" w:rsidP="006D215D">
      <w:pPr>
        <w:pStyle w:val="ab"/>
        <w:ind w:left="833"/>
      </w:pPr>
      <w:r w:rsidRPr="00036E5D">
        <w:rPr>
          <w:rFonts w:hint="eastAsia"/>
        </w:rPr>
        <w:t>在覆板或门上连接电器元件和测量仪器的导线的安装，应使这些覆板和门的移动不会对导线产生机械损伤。</w:t>
      </w:r>
    </w:p>
    <w:p w:rsidR="006D215D" w:rsidRPr="00036E5D" w:rsidRDefault="006D215D" w:rsidP="006D215D">
      <w:pPr>
        <w:pStyle w:val="ab"/>
        <w:ind w:left="833"/>
      </w:pPr>
      <w:r w:rsidRPr="00036E5D">
        <w:rPr>
          <w:rFonts w:hint="eastAsia"/>
        </w:rPr>
        <w:t>在成套设备中对电器元件进行焊接连接时，只有在电器元件和指定类型的导线适合此类型的连接</w:t>
      </w:r>
      <w:r>
        <w:rPr>
          <w:rFonts w:hint="eastAsia"/>
        </w:rPr>
        <w:t>时</w:t>
      </w:r>
      <w:r w:rsidRPr="00036E5D">
        <w:rPr>
          <w:rFonts w:hint="eastAsia"/>
        </w:rPr>
        <w:t>，才是允许的。</w:t>
      </w:r>
    </w:p>
    <w:p w:rsidR="006D215D" w:rsidRPr="00036E5D" w:rsidRDefault="006D215D" w:rsidP="006D215D">
      <w:pPr>
        <w:pStyle w:val="ab"/>
        <w:ind w:left="833"/>
      </w:pPr>
      <w:r w:rsidRPr="00036E5D">
        <w:rPr>
          <w:rFonts w:hint="eastAsia"/>
        </w:rPr>
        <w:t>除上述以外的</w:t>
      </w:r>
      <w:r>
        <w:rPr>
          <w:rFonts w:hint="eastAsia"/>
        </w:rPr>
        <w:t>其他</w:t>
      </w:r>
      <w:r w:rsidRPr="00036E5D">
        <w:rPr>
          <w:rFonts w:hint="eastAsia"/>
        </w:rPr>
        <w:t>电器元件，</w:t>
      </w:r>
      <w:r>
        <w:rPr>
          <w:rFonts w:hint="eastAsia"/>
        </w:rPr>
        <w:t>焊接电缆接线</w:t>
      </w:r>
      <w:r w:rsidRPr="00036E5D">
        <w:rPr>
          <w:rFonts w:hint="eastAsia"/>
        </w:rPr>
        <w:t>片或多股导线的焊接端头不适用于有剧烈振动的状况。在正常工作时有剧烈振动的地方，例如运行的挖掘机和起重机、运行的船上、起吊设备和机车，应注意将导线固定住。</w:t>
      </w:r>
    </w:p>
    <w:p w:rsidR="006D215D" w:rsidRPr="00036E5D" w:rsidRDefault="006D215D" w:rsidP="006D215D">
      <w:pPr>
        <w:pStyle w:val="ab"/>
        <w:ind w:left="833"/>
      </w:pPr>
      <w:r w:rsidRPr="00036E5D">
        <w:rPr>
          <w:rFonts w:hint="eastAsia"/>
        </w:rPr>
        <w:t>通常，一个端子上只能连接一根导线，只有在端子是为此用途而设计的情况下才允许将两根或多根导线连接到一个端子上。</w:t>
      </w:r>
    </w:p>
    <w:p w:rsidR="006D215D" w:rsidRPr="00036E5D" w:rsidRDefault="006D215D" w:rsidP="006D215D">
      <w:pPr>
        <w:pStyle w:val="aff6"/>
        <w:rPr>
          <w:rFonts w:hAnsi="宋体"/>
        </w:rPr>
      </w:pPr>
      <w:r w:rsidRPr="00036E5D">
        <w:rPr>
          <w:rFonts w:hint="eastAsia"/>
        </w:rPr>
        <w:t>被隔离电路间的固态绝缘参数应依据电路的最高额定绝缘电压确定。</w:t>
      </w:r>
    </w:p>
    <w:p w:rsidR="006D215D" w:rsidRPr="00036E5D" w:rsidRDefault="006D215D" w:rsidP="006D215D">
      <w:pPr>
        <w:pStyle w:val="a5"/>
        <w:spacing w:before="156" w:after="156"/>
      </w:pPr>
      <w:bookmarkStart w:id="532" w:name="_Toc191455272"/>
      <w:bookmarkStart w:id="533" w:name="_Toc276626194"/>
      <w:bookmarkStart w:id="534" w:name="_Toc518998840"/>
      <w:bookmarkStart w:id="535" w:name="_Toc519067737"/>
      <w:bookmarkStart w:id="536" w:name="_Toc519068110"/>
      <w:bookmarkStart w:id="537" w:name="_Toc519086973"/>
      <w:bookmarkStart w:id="538" w:name="_Toc519167654"/>
      <w:bookmarkStart w:id="539" w:name="_Toc519167804"/>
      <w:bookmarkStart w:id="540" w:name="_Toc519493425"/>
      <w:r w:rsidRPr="00036E5D">
        <w:rPr>
          <w:rFonts w:hint="eastAsia"/>
        </w:rPr>
        <w:t>为减少短路的可能性，对无防护的带电导体的选择和安装</w:t>
      </w:r>
      <w:bookmarkEnd w:id="532"/>
      <w:bookmarkEnd w:id="533"/>
      <w:bookmarkEnd w:id="534"/>
      <w:bookmarkEnd w:id="535"/>
      <w:bookmarkEnd w:id="536"/>
      <w:bookmarkEnd w:id="537"/>
      <w:bookmarkEnd w:id="538"/>
      <w:bookmarkEnd w:id="539"/>
      <w:bookmarkEnd w:id="540"/>
    </w:p>
    <w:p w:rsidR="006D215D" w:rsidRPr="00036E5D" w:rsidRDefault="006D215D" w:rsidP="006D215D">
      <w:pPr>
        <w:pStyle w:val="aff6"/>
        <w:rPr>
          <w:rFonts w:hAnsi="宋体"/>
        </w:rPr>
      </w:pPr>
      <w:r w:rsidRPr="00036E5D">
        <w:rPr>
          <w:rFonts w:hint="eastAsia"/>
        </w:rPr>
        <w:t>成套设备内无</w:t>
      </w:r>
      <w:r>
        <w:rPr>
          <w:rFonts w:hint="eastAsia"/>
        </w:rPr>
        <w:t>短路保护电器</w:t>
      </w:r>
      <w:r w:rsidRPr="00036E5D">
        <w:rPr>
          <w:rFonts w:hint="eastAsia"/>
        </w:rPr>
        <w:t>保护的带电导体，在整个成套设备内的选择和安装应使其在相间或相与地之间内部短路的可能性极小。无保护的带电导体的选择和安装见</w:t>
      </w:r>
      <w:r w:rsidR="00026064">
        <w:rPr>
          <w:rFonts w:hint="eastAsia"/>
        </w:rPr>
        <w:t>GB/T 7251.1—2013中</w:t>
      </w:r>
      <w:r w:rsidRPr="00036E5D">
        <w:rPr>
          <w:rFonts w:hint="eastAsia"/>
        </w:rPr>
        <w:t>表4，</w:t>
      </w:r>
      <w:r w:rsidRPr="008144FD">
        <w:rPr>
          <w:rFonts w:hAnsi="宋体" w:hint="eastAsia"/>
          <w:szCs w:val="21"/>
        </w:rPr>
        <w:t>主母线与各个SCPD之间导体</w:t>
      </w:r>
      <w:r>
        <w:rPr>
          <w:rFonts w:hAnsi="宋体" w:hint="eastAsia"/>
          <w:szCs w:val="21"/>
        </w:rPr>
        <w:t>总</w:t>
      </w:r>
      <w:r w:rsidRPr="008144FD">
        <w:rPr>
          <w:rFonts w:hAnsi="宋体" w:hint="eastAsia"/>
          <w:szCs w:val="21"/>
        </w:rPr>
        <w:t>长度不应超过3</w:t>
      </w:r>
      <w:r>
        <w:rPr>
          <w:rFonts w:hAnsi="宋体" w:hint="eastAsia"/>
          <w:szCs w:val="21"/>
        </w:rPr>
        <w:t xml:space="preserve"> </w:t>
      </w:r>
      <w:r w:rsidRPr="008144FD">
        <w:rPr>
          <w:rFonts w:hAnsi="宋体" w:hint="eastAsia"/>
          <w:szCs w:val="21"/>
        </w:rPr>
        <w:t>m</w:t>
      </w:r>
      <w:r w:rsidRPr="00036E5D">
        <w:rPr>
          <w:rFonts w:hint="eastAsia"/>
        </w:rPr>
        <w:t>。</w:t>
      </w:r>
    </w:p>
    <w:p w:rsidR="006D215D" w:rsidRPr="00036E5D" w:rsidRDefault="006D215D" w:rsidP="006D215D">
      <w:pPr>
        <w:pStyle w:val="a5"/>
        <w:spacing w:before="156" w:after="156"/>
      </w:pPr>
      <w:bookmarkStart w:id="541" w:name="_Toc191455273"/>
      <w:bookmarkStart w:id="542" w:name="_Toc276626195"/>
      <w:bookmarkStart w:id="543" w:name="_Toc518998841"/>
      <w:bookmarkStart w:id="544" w:name="_Toc519067738"/>
      <w:bookmarkStart w:id="545" w:name="_Toc519068111"/>
      <w:bookmarkStart w:id="546" w:name="_Toc519086974"/>
      <w:bookmarkStart w:id="547" w:name="_Toc519167655"/>
      <w:bookmarkStart w:id="548" w:name="_Toc519167805"/>
      <w:bookmarkStart w:id="549" w:name="_Toc519493426"/>
      <w:r w:rsidRPr="00036E5D">
        <w:rPr>
          <w:rFonts w:hint="eastAsia"/>
        </w:rPr>
        <w:t>主电路和辅助电路导体的</w:t>
      </w:r>
      <w:r>
        <w:rPr>
          <w:rFonts w:hint="eastAsia"/>
        </w:rPr>
        <w:t>识别</w:t>
      </w:r>
      <w:bookmarkEnd w:id="541"/>
      <w:bookmarkEnd w:id="542"/>
      <w:bookmarkEnd w:id="543"/>
      <w:bookmarkEnd w:id="544"/>
      <w:bookmarkEnd w:id="545"/>
      <w:bookmarkEnd w:id="546"/>
      <w:bookmarkEnd w:id="547"/>
      <w:bookmarkEnd w:id="548"/>
      <w:bookmarkEnd w:id="549"/>
    </w:p>
    <w:p w:rsidR="006D215D" w:rsidRPr="00036E5D" w:rsidRDefault="006D215D" w:rsidP="006D215D">
      <w:pPr>
        <w:pStyle w:val="aff6"/>
        <w:rPr>
          <w:rFonts w:hAnsi="宋体"/>
        </w:rPr>
      </w:pPr>
      <w:r w:rsidRPr="00036E5D">
        <w:rPr>
          <w:rFonts w:hint="eastAsia"/>
        </w:rPr>
        <w:t>除了</w:t>
      </w:r>
      <w:r w:rsidR="00871CD2">
        <w:rPr>
          <w:rFonts w:hint="eastAsia"/>
        </w:rPr>
        <w:t>6</w:t>
      </w:r>
      <w:r w:rsidR="00253A85">
        <w:rPr>
          <w:rFonts w:hint="eastAsia"/>
        </w:rPr>
        <w:t>.8</w:t>
      </w:r>
      <w:r>
        <w:rPr>
          <w:rFonts w:hint="eastAsia"/>
        </w:rPr>
        <w:t>.6</w:t>
      </w:r>
      <w:r w:rsidRPr="00036E5D">
        <w:rPr>
          <w:rFonts w:hint="eastAsia"/>
        </w:rPr>
        <w:t>中提到的情况外，导体的</w:t>
      </w:r>
      <w:r>
        <w:rPr>
          <w:rFonts w:hint="eastAsia"/>
        </w:rPr>
        <w:t>识别</w:t>
      </w:r>
      <w:r w:rsidRPr="00036E5D">
        <w:rPr>
          <w:rFonts w:hint="eastAsia"/>
        </w:rPr>
        <w:t>方法和内容，例如利用连接端子上的或在导体本身末端上的排列、颜色或符号，应由成套设备制造商负责，并且，应与接线图和原理图上的标志一致。</w:t>
      </w:r>
    </w:p>
    <w:p w:rsidR="006D215D" w:rsidRPr="00036E5D" w:rsidRDefault="006D215D" w:rsidP="006D215D">
      <w:pPr>
        <w:pStyle w:val="a5"/>
        <w:spacing w:before="156" w:after="156"/>
      </w:pPr>
      <w:bookmarkStart w:id="550" w:name="_Toc191455274"/>
      <w:bookmarkStart w:id="551" w:name="_Toc276626196"/>
      <w:bookmarkStart w:id="552" w:name="_Toc518998842"/>
      <w:bookmarkStart w:id="553" w:name="_Toc519067739"/>
      <w:bookmarkStart w:id="554" w:name="_Toc519068112"/>
      <w:bookmarkStart w:id="555" w:name="_Toc519086975"/>
      <w:bookmarkStart w:id="556" w:name="_Toc519167656"/>
      <w:bookmarkStart w:id="557" w:name="_Toc519167806"/>
      <w:bookmarkStart w:id="558" w:name="_Toc519493427"/>
      <w:r w:rsidRPr="00036E5D">
        <w:rPr>
          <w:rFonts w:hint="eastAsia"/>
        </w:rPr>
        <w:t>保护导体（PE，PEN）和主电路的中性导体（N）的</w:t>
      </w:r>
      <w:bookmarkEnd w:id="550"/>
      <w:r>
        <w:rPr>
          <w:rFonts w:hint="eastAsia"/>
        </w:rPr>
        <w:t>识别</w:t>
      </w:r>
      <w:bookmarkEnd w:id="551"/>
      <w:bookmarkEnd w:id="552"/>
      <w:bookmarkEnd w:id="553"/>
      <w:bookmarkEnd w:id="554"/>
      <w:bookmarkEnd w:id="555"/>
      <w:bookmarkEnd w:id="556"/>
      <w:bookmarkEnd w:id="557"/>
      <w:bookmarkEnd w:id="558"/>
    </w:p>
    <w:p w:rsidR="006D215D" w:rsidRPr="00036E5D" w:rsidRDefault="006D215D" w:rsidP="006D215D">
      <w:pPr>
        <w:pStyle w:val="aff6"/>
      </w:pPr>
      <w:r w:rsidRPr="00036E5D">
        <w:rPr>
          <w:rFonts w:hint="eastAsia"/>
        </w:rPr>
        <w:t>用位置和/</w:t>
      </w:r>
      <w:r>
        <w:rPr>
          <w:rFonts w:hint="eastAsia"/>
        </w:rPr>
        <w:t>或标志或颜色应很容易地识</w:t>
      </w:r>
      <w:r w:rsidRPr="00036E5D">
        <w:rPr>
          <w:rFonts w:hint="eastAsia"/>
        </w:rPr>
        <w:t>别保护导体。如果用颜色</w:t>
      </w:r>
      <w:r>
        <w:rPr>
          <w:rFonts w:hint="eastAsia"/>
        </w:rPr>
        <w:t>识别，应只能</w:t>
      </w:r>
      <w:r w:rsidRPr="00036E5D">
        <w:rPr>
          <w:rFonts w:hint="eastAsia"/>
        </w:rPr>
        <w:t>是绿色和黄色（双色）。绿色和黄色（双色）严格地用于保护导体。如果保护导体是绝缘的单芯电缆，也应采用此种颜色标识，颜色标记最好贯穿整个长度。</w:t>
      </w:r>
    </w:p>
    <w:p w:rsidR="006D215D" w:rsidRDefault="006D215D" w:rsidP="006D215D">
      <w:pPr>
        <w:pStyle w:val="aff6"/>
      </w:pPr>
      <w:r w:rsidRPr="00036E5D">
        <w:rPr>
          <w:rFonts w:hint="eastAsia"/>
        </w:rPr>
        <w:t>主电路的任何中性导体用位置和/</w:t>
      </w:r>
      <w:r>
        <w:rPr>
          <w:rFonts w:hint="eastAsia"/>
        </w:rPr>
        <w:t>或标志或颜色应很容易识别</w:t>
      </w:r>
      <w:r w:rsidRPr="00036E5D">
        <w:rPr>
          <w:rFonts w:hint="eastAsia"/>
        </w:rPr>
        <w:t>。</w:t>
      </w:r>
    </w:p>
    <w:p w:rsidR="006D215D" w:rsidRPr="00A14939" w:rsidRDefault="006D215D" w:rsidP="006D215D">
      <w:pPr>
        <w:pStyle w:val="a4"/>
        <w:spacing w:before="156" w:after="156"/>
      </w:pPr>
      <w:bookmarkStart w:id="559" w:name="_Toc191455276"/>
      <w:bookmarkStart w:id="560" w:name="_Toc276626198"/>
      <w:bookmarkStart w:id="561" w:name="_Toc276626415"/>
      <w:bookmarkStart w:id="562" w:name="_Toc276639578"/>
      <w:bookmarkStart w:id="563" w:name="_Toc278290748"/>
      <w:bookmarkStart w:id="564" w:name="_Toc278290902"/>
      <w:bookmarkStart w:id="565" w:name="_Toc300900850"/>
      <w:bookmarkStart w:id="566" w:name="_Toc333904804"/>
      <w:bookmarkStart w:id="567" w:name="_Toc334441397"/>
      <w:bookmarkStart w:id="568" w:name="_Toc334443253"/>
      <w:bookmarkStart w:id="569" w:name="_Toc334444815"/>
      <w:bookmarkStart w:id="570" w:name="_Toc337625436"/>
      <w:bookmarkStart w:id="571" w:name="_Toc518998844"/>
      <w:bookmarkStart w:id="572" w:name="_Toc519067741"/>
      <w:bookmarkStart w:id="573" w:name="_Toc519068113"/>
      <w:bookmarkStart w:id="574" w:name="_Toc519086976"/>
      <w:bookmarkStart w:id="575" w:name="_Toc519167657"/>
      <w:bookmarkStart w:id="576" w:name="_Toc519167807"/>
      <w:bookmarkStart w:id="577" w:name="_Toc519493428"/>
      <w:r w:rsidRPr="00A14939">
        <w:rPr>
          <w:rFonts w:hint="eastAsia"/>
        </w:rPr>
        <w:t>外接导线端子</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6D215D" w:rsidRPr="00036E5D" w:rsidRDefault="006D215D" w:rsidP="006D215D">
      <w:pPr>
        <w:pStyle w:val="aff6"/>
      </w:pPr>
      <w:r w:rsidRPr="00036E5D">
        <w:rPr>
          <w:rFonts w:hint="eastAsia"/>
        </w:rPr>
        <w:lastRenderedPageBreak/>
        <w:t>成套设备制造商应指出端子是适合于连接铜导线，还是适合连接铝导线，或者是两者都适合。端子应能与外接导线进行连接(如采用螺钉、连接件等)，并保证维持适合于电器元件和电路的电流</w:t>
      </w:r>
      <w:r>
        <w:rPr>
          <w:rFonts w:hint="eastAsia"/>
        </w:rPr>
        <w:t>额定数据</w:t>
      </w:r>
      <w:r w:rsidRPr="00036E5D">
        <w:rPr>
          <w:rFonts w:hint="eastAsia"/>
        </w:rPr>
        <w:t>和短路强度所需要的接触压力。</w:t>
      </w:r>
    </w:p>
    <w:p w:rsidR="006D215D" w:rsidRPr="00036E5D" w:rsidRDefault="006D215D" w:rsidP="006D215D">
      <w:pPr>
        <w:pStyle w:val="aff6"/>
      </w:pPr>
      <w:r w:rsidRPr="00036E5D">
        <w:rPr>
          <w:rFonts w:hint="eastAsia"/>
        </w:rPr>
        <w:t>如果使用铝导线，其</w:t>
      </w:r>
      <w:r>
        <w:rPr>
          <w:rFonts w:hint="eastAsia"/>
        </w:rPr>
        <w:t>类型</w:t>
      </w:r>
      <w:r w:rsidRPr="00036E5D">
        <w:rPr>
          <w:rFonts w:hint="eastAsia"/>
        </w:rPr>
        <w:t>、尺寸和导线在端子上的接线方法应遵循成套设备制造商与用户之间的协议。</w:t>
      </w:r>
    </w:p>
    <w:p w:rsidR="006D215D" w:rsidRPr="00036E5D" w:rsidRDefault="006D215D" w:rsidP="006D215D">
      <w:pPr>
        <w:pStyle w:val="aff6"/>
      </w:pPr>
      <w:r>
        <w:rPr>
          <w:rFonts w:hint="eastAsia"/>
        </w:rPr>
        <w:t>可利用</w:t>
      </w:r>
      <w:r w:rsidRPr="00036E5D">
        <w:rPr>
          <w:rFonts w:hint="eastAsia"/>
        </w:rPr>
        <w:t>的布线空间应允许规定材料的外接导线能正确地连接,</w:t>
      </w:r>
      <w:r>
        <w:rPr>
          <w:rFonts w:hint="eastAsia"/>
        </w:rPr>
        <w:t>而</w:t>
      </w:r>
      <w:r w:rsidRPr="00036E5D">
        <w:rPr>
          <w:rFonts w:hint="eastAsia"/>
        </w:rPr>
        <w:t>在多芯电缆的情况下, 能展开芯线。</w:t>
      </w:r>
    </w:p>
    <w:p w:rsidR="006D215D" w:rsidRPr="00036E5D" w:rsidRDefault="006D215D" w:rsidP="006D215D">
      <w:pPr>
        <w:pStyle w:val="aff6"/>
      </w:pPr>
      <w:r w:rsidRPr="00036E5D">
        <w:rPr>
          <w:rFonts w:hint="eastAsia"/>
        </w:rPr>
        <w:t>导线不应承受可能降低其正常寿命的应力。</w:t>
      </w:r>
    </w:p>
    <w:p w:rsidR="006D215D" w:rsidRPr="00036E5D" w:rsidRDefault="006D215D" w:rsidP="006D215D">
      <w:pPr>
        <w:pStyle w:val="aff6"/>
      </w:pPr>
      <w:r w:rsidRPr="00036E5D">
        <w:rPr>
          <w:rFonts w:hint="eastAsia"/>
        </w:rPr>
        <w:t>在带中性导体的三相电路中，中性导体的端子应允许连接具有以下</w:t>
      </w:r>
      <w:r>
        <w:rPr>
          <w:rFonts w:hint="eastAsia"/>
        </w:rPr>
        <w:t>最小截面积</w:t>
      </w:r>
      <w:r w:rsidRPr="00036E5D">
        <w:rPr>
          <w:rFonts w:hint="eastAsia"/>
        </w:rPr>
        <w:t>的铜导线：</w:t>
      </w:r>
    </w:p>
    <w:p w:rsidR="006D215D" w:rsidRPr="00036E5D" w:rsidRDefault="006D215D" w:rsidP="006D215D">
      <w:pPr>
        <w:pStyle w:val="ab"/>
        <w:ind w:left="833"/>
      </w:pPr>
      <w:r w:rsidRPr="00036E5D">
        <w:rPr>
          <w:rFonts w:hint="eastAsia"/>
        </w:rPr>
        <w:t>如果相导体的截面积大于16</w:t>
      </w:r>
      <w:r>
        <w:rPr>
          <w:rFonts w:hint="eastAsia"/>
        </w:rPr>
        <w:t xml:space="preserve"> </w:t>
      </w:r>
      <w:r w:rsidRPr="00036E5D">
        <w:rPr>
          <w:rFonts w:hint="eastAsia"/>
        </w:rPr>
        <w:t>mm</w:t>
      </w:r>
      <w:r w:rsidRPr="00036E5D">
        <w:rPr>
          <w:rFonts w:hint="eastAsia"/>
          <w:vertAlign w:val="superscript"/>
        </w:rPr>
        <w:t>2</w:t>
      </w:r>
      <w:r>
        <w:rPr>
          <w:rFonts w:hAnsi="宋体" w:hint="eastAsia"/>
        </w:rPr>
        <w:t>，则截面积等于相导体截面积</w:t>
      </w:r>
      <w:r w:rsidRPr="00036E5D">
        <w:rPr>
          <w:rFonts w:hAnsi="宋体" w:hint="eastAsia"/>
        </w:rPr>
        <w:t>的一半，但最小为</w:t>
      </w:r>
      <w:r w:rsidRPr="00036E5D">
        <w:t>16</w:t>
      </w:r>
      <w:r>
        <w:rPr>
          <w:rFonts w:hint="eastAsia"/>
        </w:rPr>
        <w:t xml:space="preserve"> </w:t>
      </w:r>
      <w:r w:rsidRPr="00036E5D">
        <w:t>mm</w:t>
      </w:r>
      <w:r w:rsidRPr="00036E5D">
        <w:rPr>
          <w:vertAlign w:val="superscript"/>
        </w:rPr>
        <w:t>2</w:t>
      </w:r>
      <w:r w:rsidRPr="00036E5D">
        <w:rPr>
          <w:rFonts w:hint="eastAsia"/>
        </w:rPr>
        <w:t>；</w:t>
      </w:r>
    </w:p>
    <w:p w:rsidR="006D215D" w:rsidRPr="00036E5D" w:rsidRDefault="006D215D" w:rsidP="006D215D">
      <w:pPr>
        <w:pStyle w:val="ab"/>
        <w:ind w:left="833"/>
      </w:pPr>
      <w:r w:rsidRPr="00036E5D">
        <w:rPr>
          <w:rFonts w:hint="eastAsia"/>
        </w:rPr>
        <w:t>如果相导体的截面积小于或等于</w:t>
      </w:r>
      <w:smartTag w:uri="urn:schemas-microsoft-com:office:smarttags" w:element="chmetcnv">
        <w:smartTagPr>
          <w:attr w:name="UnitName" w:val="mm"/>
          <w:attr w:name="SourceValue" w:val="16"/>
          <w:attr w:name="HasSpace" w:val="True"/>
          <w:attr w:name="Negative" w:val="False"/>
          <w:attr w:name="NumberType" w:val="1"/>
          <w:attr w:name="TCSC" w:val="0"/>
        </w:smartTagPr>
        <w:r w:rsidRPr="00036E5D">
          <w:rPr>
            <w:rFonts w:hint="eastAsia"/>
          </w:rPr>
          <w:t>16 mm</w:t>
        </w:r>
      </w:smartTag>
      <w:r w:rsidRPr="00036E5D">
        <w:rPr>
          <w:rFonts w:hint="eastAsia"/>
          <w:vertAlign w:val="superscript"/>
        </w:rPr>
        <w:t>2</w:t>
      </w:r>
      <w:r>
        <w:rPr>
          <w:rFonts w:hAnsi="宋体" w:hint="eastAsia"/>
        </w:rPr>
        <w:t>，则截面积等于相导体的截面积</w:t>
      </w:r>
      <w:r w:rsidRPr="00036E5D">
        <w:rPr>
          <w:rFonts w:hAnsi="宋体" w:hint="eastAsia"/>
        </w:rPr>
        <w:t>。</w:t>
      </w:r>
    </w:p>
    <w:p w:rsidR="006D215D" w:rsidRDefault="006D215D" w:rsidP="006D215D">
      <w:pPr>
        <w:pStyle w:val="aff6"/>
      </w:pPr>
      <w:r w:rsidRPr="00036E5D">
        <w:rPr>
          <w:rFonts w:hint="eastAsia"/>
        </w:rPr>
        <w:t>如果需要提供用于进线和出线的中性导体、保护导体和PEN导体的连接设施，</w:t>
      </w:r>
      <w:r>
        <w:rPr>
          <w:rFonts w:hint="eastAsia"/>
        </w:rPr>
        <w:t>应将</w:t>
      </w:r>
      <w:r w:rsidRPr="008144FD">
        <w:rPr>
          <w:rFonts w:hint="eastAsia"/>
        </w:rPr>
        <w:t>它们</w:t>
      </w:r>
      <w:r>
        <w:rPr>
          <w:rFonts w:hint="eastAsia"/>
        </w:rPr>
        <w:t>放置在相应的相导体</w:t>
      </w:r>
      <w:r w:rsidRPr="008144FD">
        <w:rPr>
          <w:rFonts w:hint="eastAsia"/>
        </w:rPr>
        <w:t>端子的附近</w:t>
      </w:r>
      <w:r w:rsidRPr="00036E5D">
        <w:rPr>
          <w:rFonts w:hint="eastAsia"/>
        </w:rPr>
        <w:t>。</w:t>
      </w:r>
    </w:p>
    <w:p w:rsidR="006D215D" w:rsidRPr="00036E5D" w:rsidRDefault="006D215D" w:rsidP="006D215D">
      <w:pPr>
        <w:pStyle w:val="aff6"/>
      </w:pPr>
      <w:r w:rsidRPr="00036E5D">
        <w:rPr>
          <w:rFonts w:hint="eastAsia"/>
        </w:rPr>
        <w:t>电缆入口、盖板等应设计成在电缆正确安装后，能够达到所规定的防触电措施和防护等级，这意味着电缆入口方式的选择要适合成套设备制造商规定的使用条件。</w:t>
      </w:r>
    </w:p>
    <w:p w:rsidR="006D215D" w:rsidRPr="00036E5D" w:rsidRDefault="006D215D" w:rsidP="006D215D">
      <w:pPr>
        <w:pStyle w:val="aff6"/>
      </w:pPr>
      <w:r w:rsidRPr="00036E5D">
        <w:rPr>
          <w:rFonts w:hint="eastAsia"/>
        </w:rPr>
        <w:t>外部保护导体的端子应</w:t>
      </w:r>
      <w:r>
        <w:rPr>
          <w:rFonts w:hint="eastAsia"/>
        </w:rPr>
        <w:t>标记</w:t>
      </w:r>
      <w:r w:rsidR="00BC16C8">
        <w:rPr>
          <w:rFonts w:hint="eastAsia"/>
        </w:rPr>
        <w:t>，例如</w:t>
      </w:r>
      <w:r w:rsidRPr="00036E5D">
        <w:rPr>
          <w:rFonts w:hint="eastAsia"/>
        </w:rPr>
        <w:t>图形符号</w:t>
      </w:r>
      <w:r>
        <w:rPr>
          <w:rFonts w:hint="eastAsia"/>
        </w:rPr>
        <w:drawing>
          <wp:inline distT="0" distB="0" distL="0" distR="0">
            <wp:extent cx="186690" cy="205105"/>
            <wp:effectExtent l="19050" t="0" r="3810" b="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srcRect/>
                    <a:stretch>
                      <a:fillRect/>
                    </a:stretch>
                  </pic:blipFill>
                  <pic:spPr bwMode="auto">
                    <a:xfrm>
                      <a:off x="0" y="0"/>
                      <a:ext cx="186690" cy="205105"/>
                    </a:xfrm>
                    <a:prstGeom prst="rect">
                      <a:avLst/>
                    </a:prstGeom>
                    <a:noFill/>
                    <a:ln w="9525">
                      <a:noFill/>
                      <a:miter lim="800000"/>
                      <a:headEnd/>
                      <a:tailEnd/>
                    </a:ln>
                  </pic:spPr>
                </pic:pic>
              </a:graphicData>
            </a:graphic>
          </wp:inline>
        </w:drawing>
      </w:r>
      <w:r w:rsidRPr="00036E5D">
        <w:rPr>
          <w:rFonts w:hint="eastAsia"/>
        </w:rPr>
        <w:t xml:space="preserve"> 。如果外部保护导体准备与带有绿黄颜色清楚标记的内部保护导体连接时，则不要求此符号。</w:t>
      </w:r>
    </w:p>
    <w:p w:rsidR="006D215D" w:rsidRPr="00036E5D" w:rsidRDefault="006D215D" w:rsidP="006D215D">
      <w:pPr>
        <w:pStyle w:val="aff6"/>
      </w:pPr>
      <w:r w:rsidRPr="00036E5D">
        <w:rPr>
          <w:rFonts w:hint="eastAsia"/>
        </w:rPr>
        <w:t>外部保护导体（PE、PEN）的端子和连接电缆的金属护套（铠装管，铅铠装管等）应是裸的，如无</w:t>
      </w:r>
      <w:r>
        <w:rPr>
          <w:rFonts w:hint="eastAsia"/>
        </w:rPr>
        <w:t>其他</w:t>
      </w:r>
      <w:r w:rsidRPr="00036E5D">
        <w:rPr>
          <w:rFonts w:hint="eastAsia"/>
        </w:rPr>
        <w:t>规定，应适于连接铜导体。应该为每条电路的出线保护导体设置一个尺寸合适的单独端子。</w:t>
      </w:r>
    </w:p>
    <w:p w:rsidR="006D215D" w:rsidRPr="00036E5D" w:rsidRDefault="006D215D" w:rsidP="006D215D">
      <w:pPr>
        <w:pStyle w:val="aff6"/>
      </w:pPr>
      <w:r w:rsidRPr="00036E5D">
        <w:t>保护导体的接线端子</w:t>
      </w:r>
      <w:r w:rsidRPr="00036E5D">
        <w:rPr>
          <w:rFonts w:hint="eastAsia"/>
        </w:rPr>
        <w:t>应</w:t>
      </w:r>
      <w:r w:rsidRPr="00036E5D">
        <w:t>允许连接的铜导线的截面积取决于</w:t>
      </w:r>
      <w:r>
        <w:rPr>
          <w:rFonts w:hint="eastAsia"/>
        </w:rPr>
        <w:t>相应的</w:t>
      </w:r>
      <w:r>
        <w:t>相导体的截面积</w:t>
      </w:r>
      <w:r w:rsidRPr="00036E5D">
        <w:t>。</w:t>
      </w:r>
    </w:p>
    <w:p w:rsidR="006D215D" w:rsidRPr="00036E5D" w:rsidRDefault="006D215D" w:rsidP="006D215D">
      <w:pPr>
        <w:pStyle w:val="aff6"/>
      </w:pPr>
      <w:r w:rsidRPr="00036E5D">
        <w:rPr>
          <w:rFonts w:hint="eastAsia"/>
        </w:rPr>
        <w:t>对</w:t>
      </w:r>
      <w:r w:rsidRPr="00036E5D">
        <w:t>铝或铝合金</w:t>
      </w:r>
      <w:r w:rsidRPr="00036E5D">
        <w:rPr>
          <w:rFonts w:hint="eastAsia"/>
        </w:rPr>
        <w:t>的</w:t>
      </w:r>
      <w:r>
        <w:rPr>
          <w:rFonts w:hint="eastAsia"/>
        </w:rPr>
        <w:t>外壳</w:t>
      </w:r>
      <w:r w:rsidRPr="00036E5D">
        <w:rPr>
          <w:rFonts w:hint="eastAsia"/>
        </w:rPr>
        <w:t>和导体</w:t>
      </w:r>
      <w:r w:rsidRPr="00036E5D">
        <w:t>，</w:t>
      </w:r>
      <w:r w:rsidRPr="00036E5D">
        <w:rPr>
          <w:rFonts w:hint="eastAsia"/>
        </w:rPr>
        <w:t>应特别注意电腐蚀的危险</w:t>
      </w:r>
      <w:r w:rsidRPr="00036E5D">
        <w:t>。</w:t>
      </w:r>
      <w:r w:rsidRPr="00036E5D">
        <w:rPr>
          <w:rFonts w:hint="eastAsia"/>
        </w:rPr>
        <w:t>用于保证</w:t>
      </w:r>
      <w:r>
        <w:rPr>
          <w:rFonts w:hint="eastAsia"/>
        </w:rPr>
        <w:t>导电部分</w:t>
      </w:r>
      <w:r w:rsidRPr="00036E5D">
        <w:rPr>
          <w:rFonts w:hint="eastAsia"/>
        </w:rPr>
        <w:t>与</w:t>
      </w:r>
      <w:r w:rsidRPr="00036E5D">
        <w:t>外部保护导体</w:t>
      </w:r>
      <w:r w:rsidRPr="00036E5D">
        <w:rPr>
          <w:rFonts w:hint="eastAsia"/>
        </w:rPr>
        <w:t>的电</w:t>
      </w:r>
      <w:r w:rsidRPr="00036E5D">
        <w:t>的连续性</w:t>
      </w:r>
      <w:r w:rsidRPr="00036E5D">
        <w:rPr>
          <w:rFonts w:hint="eastAsia"/>
        </w:rPr>
        <w:t>而采取的连接措施不得</w:t>
      </w:r>
      <w:r w:rsidRPr="00036E5D">
        <w:t>作</w:t>
      </w:r>
      <w:r>
        <w:rPr>
          <w:rFonts w:hint="eastAsia"/>
        </w:rPr>
        <w:t>其他</w:t>
      </w:r>
      <w:r w:rsidRPr="00036E5D">
        <w:rPr>
          <w:rFonts w:hint="eastAsia"/>
        </w:rPr>
        <w:t>用途</w:t>
      </w:r>
      <w:r w:rsidRPr="00036E5D">
        <w:t>。</w:t>
      </w:r>
    </w:p>
    <w:p w:rsidR="006D215D" w:rsidRDefault="006D215D" w:rsidP="006D215D">
      <w:pPr>
        <w:pStyle w:val="aff6"/>
      </w:pPr>
      <w:r w:rsidRPr="00036E5D">
        <w:t>若无其</w:t>
      </w:r>
      <w:r w:rsidRPr="00036E5D">
        <w:rPr>
          <w:rFonts w:hint="eastAsia"/>
        </w:rPr>
        <w:t>他</w:t>
      </w:r>
      <w:r w:rsidRPr="00036E5D">
        <w:t>规定，</w:t>
      </w:r>
      <w:r w:rsidRPr="00036E5D">
        <w:rPr>
          <w:rFonts w:hint="eastAsia"/>
        </w:rPr>
        <w:t>对端子的</w:t>
      </w:r>
      <w:r>
        <w:rPr>
          <w:rFonts w:hint="eastAsia"/>
        </w:rPr>
        <w:t>识别</w:t>
      </w:r>
      <w:r w:rsidRPr="00036E5D">
        <w:rPr>
          <w:rFonts w:hint="eastAsia"/>
        </w:rPr>
        <w:t>应</w:t>
      </w:r>
      <w:r w:rsidRPr="00036E5D">
        <w:t>依据标准</w:t>
      </w:r>
      <w:r w:rsidRPr="00726286">
        <w:t>IEC 60445</w:t>
      </w:r>
      <w:r w:rsidRPr="00036E5D">
        <w:t>。</w:t>
      </w:r>
    </w:p>
    <w:p w:rsidR="007E5B76" w:rsidRPr="007E5B76" w:rsidRDefault="007E5B76" w:rsidP="007E5B76">
      <w:pPr>
        <w:pStyle w:val="a3"/>
        <w:spacing w:before="312" w:after="312"/>
      </w:pPr>
      <w:bookmarkStart w:id="578" w:name="_Toc519086977"/>
      <w:bookmarkStart w:id="579" w:name="_Toc519167658"/>
      <w:bookmarkStart w:id="580" w:name="_Toc519167808"/>
      <w:bookmarkStart w:id="581" w:name="_Toc519493429"/>
      <w:r>
        <w:rPr>
          <w:rFonts w:hint="eastAsia"/>
        </w:rPr>
        <w:t>性能要求</w:t>
      </w:r>
      <w:bookmarkEnd w:id="578"/>
      <w:bookmarkEnd w:id="579"/>
      <w:bookmarkEnd w:id="580"/>
      <w:bookmarkEnd w:id="581"/>
    </w:p>
    <w:p w:rsidR="006D215D" w:rsidRDefault="006D215D" w:rsidP="006D215D">
      <w:pPr>
        <w:pStyle w:val="a4"/>
        <w:spacing w:before="156" w:after="156"/>
      </w:pPr>
      <w:bookmarkStart w:id="582" w:name="_Toc512689017"/>
      <w:bookmarkStart w:id="583" w:name="_Toc518998851"/>
      <w:bookmarkStart w:id="584" w:name="_Toc519067742"/>
      <w:bookmarkStart w:id="585" w:name="_Toc519068114"/>
      <w:bookmarkStart w:id="586" w:name="_Toc519086978"/>
      <w:bookmarkStart w:id="587" w:name="_Toc519167659"/>
      <w:bookmarkStart w:id="588" w:name="_Toc519167809"/>
      <w:bookmarkStart w:id="589" w:name="_Toc519493430"/>
      <w:r>
        <w:rPr>
          <w:rFonts w:hint="eastAsia"/>
        </w:rPr>
        <w:t>介电性能</w:t>
      </w:r>
      <w:bookmarkEnd w:id="582"/>
      <w:bookmarkEnd w:id="583"/>
      <w:bookmarkEnd w:id="584"/>
      <w:bookmarkEnd w:id="585"/>
      <w:bookmarkEnd w:id="586"/>
      <w:bookmarkEnd w:id="587"/>
      <w:bookmarkEnd w:id="588"/>
      <w:bookmarkEnd w:id="589"/>
    </w:p>
    <w:p w:rsidR="006D215D" w:rsidRDefault="006D215D" w:rsidP="006D215D">
      <w:pPr>
        <w:pStyle w:val="a5"/>
        <w:spacing w:before="156" w:after="156"/>
      </w:pPr>
      <w:bookmarkStart w:id="590" w:name="_Toc518998852"/>
      <w:bookmarkStart w:id="591" w:name="_Toc519067743"/>
      <w:bookmarkStart w:id="592" w:name="_Toc519068115"/>
      <w:bookmarkStart w:id="593" w:name="_Toc519086979"/>
      <w:bookmarkStart w:id="594" w:name="_Toc519167660"/>
      <w:bookmarkStart w:id="595" w:name="_Toc519167810"/>
      <w:bookmarkStart w:id="596" w:name="_Toc519493431"/>
      <w:r>
        <w:rPr>
          <w:rFonts w:hint="eastAsia"/>
        </w:rPr>
        <w:t>通则</w:t>
      </w:r>
      <w:bookmarkEnd w:id="590"/>
      <w:bookmarkEnd w:id="591"/>
      <w:bookmarkEnd w:id="592"/>
      <w:bookmarkEnd w:id="593"/>
      <w:bookmarkEnd w:id="594"/>
      <w:bookmarkEnd w:id="595"/>
      <w:bookmarkEnd w:id="596"/>
    </w:p>
    <w:p w:rsidR="006D215D" w:rsidRDefault="006D215D" w:rsidP="006D215D">
      <w:pPr>
        <w:pStyle w:val="aff6"/>
      </w:pPr>
      <w:r>
        <w:rPr>
          <w:rFonts w:hint="eastAsia"/>
        </w:rPr>
        <w:t>成套设备的每条电路都应能承受：</w:t>
      </w:r>
    </w:p>
    <w:p w:rsidR="006D215D" w:rsidRDefault="006D215D" w:rsidP="006D215D">
      <w:pPr>
        <w:pStyle w:val="aff6"/>
      </w:pPr>
      <w:r>
        <w:rPr>
          <w:rFonts w:hint="eastAsia"/>
        </w:rPr>
        <w:t>——暂态过电压</w:t>
      </w:r>
    </w:p>
    <w:p w:rsidR="006D215D" w:rsidRDefault="006D215D" w:rsidP="006D215D">
      <w:pPr>
        <w:pStyle w:val="aff6"/>
      </w:pPr>
      <w:r>
        <w:rPr>
          <w:rFonts w:hint="eastAsia"/>
        </w:rPr>
        <w:t>——瞬态过电压</w:t>
      </w:r>
    </w:p>
    <w:p w:rsidR="006D215D" w:rsidRPr="0020039D" w:rsidRDefault="006D215D" w:rsidP="006D215D">
      <w:pPr>
        <w:pStyle w:val="aff6"/>
      </w:pPr>
      <w:r>
        <w:rPr>
          <w:rFonts w:hint="eastAsia"/>
        </w:rPr>
        <w:t>用施加工频耐受电压的方法验证成套设备承受暂时过电压的能力及固体绝缘的完整性；用施加冲击耐受电压的方法验证成套设备承受瞬态过电压的能力。</w:t>
      </w:r>
    </w:p>
    <w:p w:rsidR="006D215D" w:rsidRDefault="006D215D" w:rsidP="006D215D">
      <w:pPr>
        <w:pStyle w:val="a5"/>
        <w:spacing w:before="156" w:after="156"/>
      </w:pPr>
      <w:bookmarkStart w:id="597" w:name="_Toc518998853"/>
      <w:bookmarkStart w:id="598" w:name="_Toc519067744"/>
      <w:bookmarkStart w:id="599" w:name="_Toc519068116"/>
      <w:bookmarkStart w:id="600" w:name="_Toc519086980"/>
      <w:bookmarkStart w:id="601" w:name="_Toc519167661"/>
      <w:bookmarkStart w:id="602" w:name="_Toc519167811"/>
      <w:bookmarkStart w:id="603" w:name="_Toc519493432"/>
      <w:r>
        <w:rPr>
          <w:rFonts w:hint="eastAsia"/>
        </w:rPr>
        <w:t>工频耐受电压</w:t>
      </w:r>
      <w:bookmarkEnd w:id="597"/>
      <w:bookmarkEnd w:id="598"/>
      <w:bookmarkEnd w:id="599"/>
      <w:bookmarkEnd w:id="600"/>
      <w:bookmarkEnd w:id="601"/>
      <w:bookmarkEnd w:id="602"/>
      <w:bookmarkEnd w:id="603"/>
    </w:p>
    <w:p w:rsidR="006D215D" w:rsidRDefault="006D215D" w:rsidP="006D215D">
      <w:pPr>
        <w:pStyle w:val="aff6"/>
      </w:pPr>
      <w:r>
        <w:rPr>
          <w:rFonts w:hint="eastAsia"/>
        </w:rPr>
        <w:t>试验电压波形应是近似正弦波，频率在45 Hz</w:t>
      </w:r>
      <w:r>
        <w:rPr>
          <w:rFonts w:hAnsi="宋体" w:hint="eastAsia"/>
        </w:rPr>
        <w:t>～</w:t>
      </w:r>
      <w:r>
        <w:rPr>
          <w:rFonts w:hint="eastAsia"/>
        </w:rPr>
        <w:t>60 Hz之间。</w:t>
      </w:r>
    </w:p>
    <w:p w:rsidR="006D215D" w:rsidRDefault="006D215D" w:rsidP="006D215D">
      <w:pPr>
        <w:pStyle w:val="aff6"/>
      </w:pPr>
      <w:r>
        <w:rPr>
          <w:rFonts w:hint="eastAsia"/>
        </w:rPr>
        <w:t>在输出电压已调整到合适的试验电压值后，当输出端子短路时，用于试验的高压变压器应设计为输出电流至少为200 mA。</w:t>
      </w:r>
    </w:p>
    <w:p w:rsidR="006D215D" w:rsidRPr="00036E5D" w:rsidRDefault="006D215D" w:rsidP="006D215D">
      <w:pPr>
        <w:pStyle w:val="aff6"/>
      </w:pPr>
      <w:bookmarkStart w:id="604" w:name="_Toc512689018"/>
      <w:r w:rsidRPr="00036E5D">
        <w:t>当输出电流</w:t>
      </w:r>
      <w:r w:rsidRPr="00036E5D">
        <w:rPr>
          <w:rFonts w:hint="eastAsia"/>
        </w:rPr>
        <w:t>小</w:t>
      </w:r>
      <w:r w:rsidRPr="00036E5D">
        <w:t>于</w:t>
      </w:r>
      <w:r>
        <w:t>100</w:t>
      </w:r>
      <w:r w:rsidR="00045D39">
        <w:rPr>
          <w:rFonts w:hint="eastAsia"/>
        </w:rPr>
        <w:t xml:space="preserve"> </w:t>
      </w:r>
      <w:r w:rsidRPr="00036E5D">
        <w:t>mA时，过流继电器不应动作。</w:t>
      </w:r>
    </w:p>
    <w:p w:rsidR="006D215D" w:rsidRPr="00036E5D" w:rsidRDefault="006D215D" w:rsidP="006D215D">
      <w:pPr>
        <w:pStyle w:val="aff6"/>
      </w:pPr>
      <w:r w:rsidRPr="00036E5D">
        <w:t>试验电压值</w:t>
      </w:r>
      <w:r w:rsidRPr="00036E5D">
        <w:rPr>
          <w:rFonts w:hint="eastAsia"/>
        </w:rPr>
        <w:t>应是</w:t>
      </w:r>
      <w:r w:rsidRPr="00036E5D">
        <w:t>表</w:t>
      </w:r>
      <w:r w:rsidR="00045D39">
        <w:rPr>
          <w:rFonts w:hint="eastAsia"/>
        </w:rPr>
        <w:t>7</w:t>
      </w:r>
      <w:r w:rsidRPr="00036E5D">
        <w:rPr>
          <w:rFonts w:hint="eastAsia"/>
        </w:rPr>
        <w:t>或</w:t>
      </w:r>
      <w:r w:rsidRPr="00036E5D">
        <w:t>表</w:t>
      </w:r>
      <w:r w:rsidR="00045D39">
        <w:rPr>
          <w:rFonts w:hint="eastAsia"/>
        </w:rPr>
        <w:t>8</w:t>
      </w:r>
      <w:r w:rsidRPr="00036E5D">
        <w:t>中</w:t>
      </w:r>
      <w:r w:rsidRPr="00036E5D">
        <w:rPr>
          <w:rFonts w:hint="eastAsia"/>
        </w:rPr>
        <w:t>规定值，</w:t>
      </w:r>
      <w:r w:rsidRPr="00036E5D">
        <w:t>允许有</w:t>
      </w:r>
      <w:r w:rsidRPr="00036E5D">
        <w:t>±</w:t>
      </w:r>
      <w:r w:rsidRPr="00036E5D">
        <w:t>3%的</w:t>
      </w:r>
      <w:r w:rsidRPr="00036E5D">
        <w:rPr>
          <w:rFonts w:hint="eastAsia"/>
        </w:rPr>
        <w:t>偏差</w:t>
      </w:r>
      <w:r w:rsidRPr="00036E5D">
        <w:t>。</w:t>
      </w:r>
    </w:p>
    <w:p w:rsidR="006D215D" w:rsidRDefault="006D215D" w:rsidP="006D215D">
      <w:pPr>
        <w:pStyle w:val="af6"/>
        <w:spacing w:before="156" w:after="156"/>
      </w:pPr>
      <w:bookmarkStart w:id="605" w:name="_Toc518998944"/>
      <w:bookmarkStart w:id="606" w:name="_Toc519067815"/>
      <w:bookmarkStart w:id="607" w:name="_Toc519068189"/>
      <w:bookmarkStart w:id="608" w:name="_Toc519087057"/>
      <w:bookmarkStart w:id="609" w:name="_Toc519167893"/>
      <w:bookmarkEnd w:id="604"/>
      <w:r>
        <w:rPr>
          <w:rFonts w:hint="eastAsia"/>
        </w:rPr>
        <w:t>主电路的工频耐受电压值</w:t>
      </w:r>
      <w:bookmarkEnd w:id="605"/>
      <w:bookmarkEnd w:id="606"/>
      <w:bookmarkEnd w:id="607"/>
      <w:bookmarkEnd w:id="608"/>
      <w:bookmarkEnd w:id="609"/>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3190"/>
        <w:gridCol w:w="3190"/>
        <w:gridCol w:w="3191"/>
      </w:tblGrid>
      <w:tr w:rsidR="006D215D" w:rsidTr="007E5B76">
        <w:tc>
          <w:tcPr>
            <w:tcW w:w="3190" w:type="dxa"/>
            <w:tcBorders>
              <w:top w:val="single" w:sz="8" w:space="0" w:color="auto"/>
              <w:bottom w:val="single" w:sz="8" w:space="0" w:color="auto"/>
            </w:tcBorders>
            <w:shd w:val="clear" w:color="auto" w:fill="auto"/>
            <w:vAlign w:val="center"/>
          </w:tcPr>
          <w:p w:rsidR="006D215D" w:rsidRDefault="006D215D" w:rsidP="007E5B76">
            <w:pPr>
              <w:jc w:val="center"/>
            </w:pPr>
            <w:r>
              <w:rPr>
                <w:rFonts w:hint="eastAsia"/>
              </w:rPr>
              <w:lastRenderedPageBreak/>
              <w:t>额定绝缘电压Ui</w:t>
            </w:r>
          </w:p>
          <w:p w:rsidR="006D215D" w:rsidRDefault="006D215D" w:rsidP="007E5B76">
            <w:pPr>
              <w:jc w:val="center"/>
            </w:pPr>
            <w:r>
              <w:rPr>
                <w:rFonts w:hint="eastAsia"/>
              </w:rPr>
              <w:t>（线-线 交流或直流）</w:t>
            </w:r>
          </w:p>
          <w:p w:rsidR="006D215D" w:rsidRDefault="006D215D" w:rsidP="007E5B76">
            <w:pPr>
              <w:jc w:val="center"/>
            </w:pPr>
            <w:r>
              <w:rPr>
                <w:rFonts w:hint="eastAsia"/>
              </w:rPr>
              <w:t>V</w:t>
            </w:r>
          </w:p>
        </w:tc>
        <w:tc>
          <w:tcPr>
            <w:tcW w:w="3190" w:type="dxa"/>
            <w:tcBorders>
              <w:top w:val="single" w:sz="8" w:space="0" w:color="auto"/>
              <w:bottom w:val="single" w:sz="8" w:space="0" w:color="auto"/>
            </w:tcBorders>
            <w:shd w:val="clear" w:color="auto" w:fill="auto"/>
            <w:vAlign w:val="center"/>
          </w:tcPr>
          <w:p w:rsidR="006D215D" w:rsidRDefault="006D215D" w:rsidP="007E5B76">
            <w:pPr>
              <w:jc w:val="center"/>
            </w:pPr>
            <w:proofErr w:type="gramStart"/>
            <w:r>
              <w:rPr>
                <w:rFonts w:hint="eastAsia"/>
              </w:rPr>
              <w:t>介</w:t>
            </w:r>
            <w:proofErr w:type="gramEnd"/>
            <w:r>
              <w:rPr>
                <w:rFonts w:hint="eastAsia"/>
              </w:rPr>
              <w:t>电试验电压</w:t>
            </w:r>
          </w:p>
          <w:p w:rsidR="006D215D" w:rsidRDefault="006D215D" w:rsidP="007E5B76">
            <w:pPr>
              <w:jc w:val="center"/>
            </w:pPr>
            <w:r>
              <w:rPr>
                <w:rFonts w:hint="eastAsia"/>
              </w:rPr>
              <w:t>（交流有效值）</w:t>
            </w:r>
          </w:p>
          <w:p w:rsidR="006D215D" w:rsidRDefault="006D215D" w:rsidP="007E5B76">
            <w:pPr>
              <w:jc w:val="center"/>
            </w:pPr>
            <w:r>
              <w:rPr>
                <w:rFonts w:hint="eastAsia"/>
              </w:rPr>
              <w:t>V</w:t>
            </w:r>
          </w:p>
        </w:tc>
        <w:tc>
          <w:tcPr>
            <w:tcW w:w="3191" w:type="dxa"/>
            <w:tcBorders>
              <w:top w:val="single" w:sz="8" w:space="0" w:color="auto"/>
              <w:bottom w:val="single" w:sz="8" w:space="0" w:color="auto"/>
            </w:tcBorders>
            <w:shd w:val="clear" w:color="auto" w:fill="auto"/>
            <w:vAlign w:val="center"/>
          </w:tcPr>
          <w:p w:rsidR="006D215D" w:rsidRDefault="006D215D" w:rsidP="007E5B76">
            <w:pPr>
              <w:jc w:val="center"/>
            </w:pPr>
            <w:proofErr w:type="gramStart"/>
            <w:r>
              <w:rPr>
                <w:rFonts w:hint="eastAsia"/>
              </w:rPr>
              <w:t>介</w:t>
            </w:r>
            <w:proofErr w:type="gramEnd"/>
            <w:r>
              <w:rPr>
                <w:rFonts w:hint="eastAsia"/>
              </w:rPr>
              <w:t>电试验电压</w:t>
            </w:r>
            <w:r w:rsidRPr="00E80B25">
              <w:rPr>
                <w:rFonts w:hint="eastAsia"/>
                <w:vertAlign w:val="superscript"/>
              </w:rPr>
              <w:t>b</w:t>
            </w:r>
          </w:p>
          <w:p w:rsidR="006D215D" w:rsidRDefault="006D215D" w:rsidP="007E5B76">
            <w:pPr>
              <w:jc w:val="center"/>
            </w:pPr>
            <w:r>
              <w:rPr>
                <w:rFonts w:hint="eastAsia"/>
              </w:rPr>
              <w:t>（直流）</w:t>
            </w:r>
          </w:p>
          <w:p w:rsidR="006D215D" w:rsidRDefault="006D215D" w:rsidP="007E5B76">
            <w:pPr>
              <w:jc w:val="center"/>
            </w:pPr>
            <w:r>
              <w:rPr>
                <w:rFonts w:hint="eastAsia"/>
              </w:rPr>
              <w:t>V</w:t>
            </w:r>
          </w:p>
        </w:tc>
      </w:tr>
      <w:tr w:rsidR="006D215D" w:rsidTr="007E5B76">
        <w:tc>
          <w:tcPr>
            <w:tcW w:w="3190" w:type="dxa"/>
            <w:tcBorders>
              <w:top w:val="single" w:sz="8" w:space="0" w:color="auto"/>
            </w:tcBorders>
            <w:shd w:val="clear" w:color="auto" w:fill="auto"/>
          </w:tcPr>
          <w:p w:rsidR="006D215D" w:rsidRPr="00036E5D" w:rsidRDefault="006D215D" w:rsidP="007E5B76">
            <w:pPr>
              <w:jc w:val="center"/>
              <w:rPr>
                <w:rFonts w:hAnsi="宋体"/>
              </w:rPr>
            </w:pPr>
            <w:r>
              <w:rPr>
                <w:rFonts w:hAnsi="宋体" w:hint="eastAsia"/>
                <w:i/>
              </w:rPr>
              <w:t xml:space="preserve">     </w:t>
            </w:r>
            <w:r w:rsidRPr="00036E5D">
              <w:rPr>
                <w:rFonts w:hAnsi="宋体" w:hint="eastAsia"/>
                <w:i/>
              </w:rPr>
              <w:t>U</w:t>
            </w:r>
            <w:r w:rsidRPr="00036E5D">
              <w:rPr>
                <w:rFonts w:hAnsi="宋体" w:hint="eastAsia"/>
                <w:vertAlign w:val="subscript"/>
              </w:rPr>
              <w:t xml:space="preserve">i  </w:t>
            </w:r>
            <w:r w:rsidRPr="00036E5D">
              <w:rPr>
                <w:rFonts w:hAnsi="宋体" w:hint="eastAsia"/>
              </w:rPr>
              <w:t>≤</w:t>
            </w:r>
            <w:r w:rsidRPr="00036E5D">
              <w:t>60</w:t>
            </w:r>
          </w:p>
          <w:p w:rsidR="006D215D" w:rsidRPr="00036E5D" w:rsidRDefault="006D215D" w:rsidP="007E5B76">
            <w:pPr>
              <w:jc w:val="center"/>
              <w:rPr>
                <w:rFonts w:hAnsi="宋体"/>
              </w:rPr>
            </w:pPr>
            <w:r w:rsidRPr="00036E5D">
              <w:t>60</w:t>
            </w:r>
            <w:r w:rsidRPr="00036E5D">
              <w:rPr>
                <w:rFonts w:hAnsi="宋体" w:hint="eastAsia"/>
              </w:rPr>
              <w:t xml:space="preserve">＜  </w:t>
            </w:r>
            <w:r w:rsidRPr="00036E5D">
              <w:rPr>
                <w:rFonts w:hAnsi="宋体" w:hint="eastAsia"/>
                <w:i/>
              </w:rPr>
              <w:t>U</w:t>
            </w:r>
            <w:r w:rsidRPr="00036E5D">
              <w:rPr>
                <w:rFonts w:hAnsi="宋体" w:hint="eastAsia"/>
                <w:vertAlign w:val="subscript"/>
              </w:rPr>
              <w:t xml:space="preserve">i  </w:t>
            </w:r>
            <w:r w:rsidRPr="00036E5D">
              <w:rPr>
                <w:rFonts w:hAnsi="宋体" w:hint="eastAsia"/>
              </w:rPr>
              <w:t>≤</w:t>
            </w:r>
            <w:r w:rsidRPr="00036E5D">
              <w:t>300</w:t>
            </w:r>
          </w:p>
          <w:p w:rsidR="006D215D" w:rsidRPr="00036E5D" w:rsidRDefault="006D215D" w:rsidP="007E5B76">
            <w:pPr>
              <w:jc w:val="center"/>
              <w:rPr>
                <w:rFonts w:hAnsi="宋体"/>
              </w:rPr>
            </w:pPr>
            <w:r w:rsidRPr="00036E5D">
              <w:t>300</w:t>
            </w:r>
            <w:r w:rsidRPr="00036E5D">
              <w:rPr>
                <w:rFonts w:hAnsi="宋体" w:hint="eastAsia"/>
              </w:rPr>
              <w:t xml:space="preserve">＜  </w:t>
            </w:r>
            <w:r w:rsidRPr="00036E5D">
              <w:rPr>
                <w:rFonts w:hAnsi="宋体" w:hint="eastAsia"/>
                <w:i/>
              </w:rPr>
              <w:t>U</w:t>
            </w:r>
            <w:r w:rsidRPr="00036E5D">
              <w:rPr>
                <w:rFonts w:hAnsi="宋体" w:hint="eastAsia"/>
                <w:vertAlign w:val="subscript"/>
              </w:rPr>
              <w:t xml:space="preserve">i  </w:t>
            </w:r>
            <w:r w:rsidRPr="00036E5D">
              <w:rPr>
                <w:rFonts w:hAnsi="宋体" w:hint="eastAsia"/>
              </w:rPr>
              <w:t>≤</w:t>
            </w:r>
            <w:r w:rsidRPr="00036E5D">
              <w:t>690</w:t>
            </w:r>
          </w:p>
          <w:p w:rsidR="006D215D" w:rsidRPr="00036E5D" w:rsidRDefault="006D215D" w:rsidP="007E5B76">
            <w:pPr>
              <w:jc w:val="center"/>
              <w:rPr>
                <w:rFonts w:hAnsi="宋体"/>
              </w:rPr>
            </w:pPr>
            <w:r w:rsidRPr="00036E5D">
              <w:t>690</w:t>
            </w:r>
            <w:r w:rsidRPr="00036E5D">
              <w:rPr>
                <w:rFonts w:hAnsi="宋体" w:hint="eastAsia"/>
              </w:rPr>
              <w:t xml:space="preserve">＜  </w:t>
            </w:r>
            <w:r w:rsidRPr="00036E5D">
              <w:rPr>
                <w:rFonts w:hAnsi="宋体" w:hint="eastAsia"/>
                <w:i/>
              </w:rPr>
              <w:t>U</w:t>
            </w:r>
            <w:r w:rsidRPr="00036E5D">
              <w:rPr>
                <w:rFonts w:hAnsi="宋体" w:hint="eastAsia"/>
                <w:vertAlign w:val="subscript"/>
              </w:rPr>
              <w:t xml:space="preserve">i  </w:t>
            </w:r>
            <w:r w:rsidRPr="00036E5D">
              <w:rPr>
                <w:rFonts w:hAnsi="宋体" w:hint="eastAsia"/>
              </w:rPr>
              <w:t>≤</w:t>
            </w:r>
            <w:r w:rsidRPr="00036E5D">
              <w:t>800</w:t>
            </w:r>
          </w:p>
          <w:p w:rsidR="006D215D" w:rsidRPr="00036E5D" w:rsidRDefault="006D215D" w:rsidP="007E5B76">
            <w:pPr>
              <w:jc w:val="center"/>
              <w:rPr>
                <w:rFonts w:hAnsi="宋体"/>
              </w:rPr>
            </w:pPr>
            <w:r w:rsidRPr="00036E5D">
              <w:t>800</w:t>
            </w:r>
            <w:r w:rsidRPr="00036E5D">
              <w:rPr>
                <w:rFonts w:hAnsi="宋体" w:hint="eastAsia"/>
              </w:rPr>
              <w:t xml:space="preserve">＜  </w:t>
            </w:r>
            <w:r w:rsidRPr="00036E5D">
              <w:rPr>
                <w:rFonts w:hAnsi="宋体" w:hint="eastAsia"/>
                <w:i/>
              </w:rPr>
              <w:t>U</w:t>
            </w:r>
            <w:r w:rsidRPr="00036E5D">
              <w:rPr>
                <w:rFonts w:hAnsi="宋体" w:hint="eastAsia"/>
                <w:vertAlign w:val="subscript"/>
              </w:rPr>
              <w:t xml:space="preserve">i  </w:t>
            </w:r>
            <w:r w:rsidRPr="00036E5D">
              <w:rPr>
                <w:rFonts w:hAnsi="宋体" w:hint="eastAsia"/>
              </w:rPr>
              <w:t>≤</w:t>
            </w:r>
            <w:r w:rsidRPr="00036E5D">
              <w:t>1000</w:t>
            </w:r>
          </w:p>
          <w:p w:rsidR="006D215D" w:rsidRPr="00036E5D" w:rsidRDefault="006D215D" w:rsidP="007E5B76">
            <w:pPr>
              <w:jc w:val="center"/>
              <w:rPr>
                <w:rFonts w:hAnsi="宋体"/>
              </w:rPr>
            </w:pPr>
            <w:r w:rsidRPr="00036E5D">
              <w:t>1000</w:t>
            </w:r>
            <w:r w:rsidRPr="00036E5D">
              <w:rPr>
                <w:rFonts w:hAnsi="宋体" w:hint="eastAsia"/>
              </w:rPr>
              <w:t xml:space="preserve">＜  </w:t>
            </w:r>
            <w:r w:rsidRPr="00036E5D">
              <w:rPr>
                <w:rFonts w:hAnsi="宋体" w:hint="eastAsia"/>
                <w:i/>
              </w:rPr>
              <w:t>U</w:t>
            </w:r>
            <w:r w:rsidRPr="00036E5D">
              <w:rPr>
                <w:rFonts w:hAnsi="宋体" w:hint="eastAsia"/>
                <w:vertAlign w:val="subscript"/>
              </w:rPr>
              <w:t xml:space="preserve">i  </w:t>
            </w:r>
            <w:r w:rsidRPr="00036E5D">
              <w:rPr>
                <w:rFonts w:hAnsi="宋体" w:hint="eastAsia"/>
              </w:rPr>
              <w:t>≤</w:t>
            </w:r>
            <w:smartTag w:uri="urn:schemas-microsoft-com:office:smarttags" w:element="chmetcnv">
              <w:smartTagPr>
                <w:attr w:name="TCSC" w:val="0"/>
                <w:attr w:name="NumberType" w:val="1"/>
                <w:attr w:name="Negative" w:val="False"/>
                <w:attr w:name="HasSpace" w:val="False"/>
                <w:attr w:name="SourceValue" w:val="1500"/>
                <w:attr w:name="UnitName" w:val="a"/>
              </w:smartTagPr>
              <w:r w:rsidRPr="00036E5D">
                <w:t>1500</w:t>
              </w:r>
              <w:r w:rsidRPr="00036E5D">
                <w:rPr>
                  <w:vertAlign w:val="superscript"/>
                </w:rPr>
                <w:t>a</w:t>
              </w:r>
            </w:smartTag>
          </w:p>
        </w:tc>
        <w:tc>
          <w:tcPr>
            <w:tcW w:w="3190" w:type="dxa"/>
            <w:tcBorders>
              <w:top w:val="single" w:sz="8" w:space="0" w:color="auto"/>
            </w:tcBorders>
            <w:shd w:val="clear" w:color="auto" w:fill="auto"/>
          </w:tcPr>
          <w:p w:rsidR="006D215D" w:rsidRPr="00036E5D" w:rsidRDefault="006D215D" w:rsidP="007E5B76">
            <w:pPr>
              <w:jc w:val="center"/>
            </w:pPr>
            <w:r w:rsidRPr="00036E5D">
              <w:t>1000</w:t>
            </w:r>
          </w:p>
          <w:p w:rsidR="006D215D" w:rsidRPr="00036E5D" w:rsidRDefault="006D215D" w:rsidP="007E5B76">
            <w:pPr>
              <w:jc w:val="center"/>
            </w:pPr>
            <w:r w:rsidRPr="00036E5D">
              <w:t>1500</w:t>
            </w:r>
          </w:p>
          <w:p w:rsidR="006D215D" w:rsidRPr="00036E5D" w:rsidRDefault="006D215D" w:rsidP="007E5B76">
            <w:pPr>
              <w:jc w:val="center"/>
            </w:pPr>
            <w:r w:rsidRPr="00036E5D">
              <w:t>1890</w:t>
            </w:r>
          </w:p>
          <w:p w:rsidR="006D215D" w:rsidRPr="00036E5D" w:rsidRDefault="006D215D" w:rsidP="007E5B76">
            <w:pPr>
              <w:jc w:val="center"/>
            </w:pPr>
            <w:r w:rsidRPr="00036E5D">
              <w:t>2000</w:t>
            </w:r>
          </w:p>
          <w:p w:rsidR="006D215D" w:rsidRPr="00036E5D" w:rsidRDefault="006D215D" w:rsidP="007E5B76">
            <w:pPr>
              <w:jc w:val="center"/>
            </w:pPr>
            <w:r w:rsidRPr="00036E5D">
              <w:t>2200</w:t>
            </w:r>
          </w:p>
          <w:p w:rsidR="006D215D" w:rsidRPr="00036E5D" w:rsidRDefault="006D215D" w:rsidP="007E5B76">
            <w:pPr>
              <w:jc w:val="center"/>
              <w:rPr>
                <w:rFonts w:hAnsi="宋体"/>
              </w:rPr>
            </w:pPr>
            <w:r w:rsidRPr="00036E5D">
              <w:rPr>
                <w:rFonts w:hAnsi="宋体" w:hint="eastAsia"/>
              </w:rPr>
              <w:t>-</w:t>
            </w:r>
          </w:p>
        </w:tc>
        <w:tc>
          <w:tcPr>
            <w:tcW w:w="3191" w:type="dxa"/>
            <w:tcBorders>
              <w:top w:val="single" w:sz="8" w:space="0" w:color="auto"/>
            </w:tcBorders>
            <w:shd w:val="clear" w:color="auto" w:fill="auto"/>
          </w:tcPr>
          <w:p w:rsidR="006D215D" w:rsidRPr="00036E5D" w:rsidRDefault="006D215D" w:rsidP="007E5B76">
            <w:pPr>
              <w:jc w:val="center"/>
            </w:pPr>
            <w:r w:rsidRPr="00036E5D">
              <w:t>1415</w:t>
            </w:r>
          </w:p>
          <w:p w:rsidR="006D215D" w:rsidRPr="00036E5D" w:rsidRDefault="006D215D" w:rsidP="007E5B76">
            <w:pPr>
              <w:jc w:val="center"/>
            </w:pPr>
            <w:r w:rsidRPr="00036E5D">
              <w:t>2120</w:t>
            </w:r>
          </w:p>
          <w:p w:rsidR="006D215D" w:rsidRPr="00036E5D" w:rsidRDefault="006D215D" w:rsidP="007E5B76">
            <w:pPr>
              <w:jc w:val="center"/>
            </w:pPr>
            <w:r w:rsidRPr="00036E5D">
              <w:t>2670</w:t>
            </w:r>
          </w:p>
          <w:p w:rsidR="006D215D" w:rsidRPr="00036E5D" w:rsidRDefault="006D215D" w:rsidP="007E5B76">
            <w:pPr>
              <w:jc w:val="center"/>
            </w:pPr>
            <w:r w:rsidRPr="00036E5D">
              <w:t>2830</w:t>
            </w:r>
          </w:p>
          <w:p w:rsidR="006D215D" w:rsidRPr="00036E5D" w:rsidRDefault="006D215D" w:rsidP="007E5B76">
            <w:pPr>
              <w:jc w:val="center"/>
            </w:pPr>
            <w:r w:rsidRPr="00036E5D">
              <w:t>3110</w:t>
            </w:r>
          </w:p>
          <w:p w:rsidR="006D215D" w:rsidRPr="00036E5D" w:rsidRDefault="006D215D" w:rsidP="007E5B76">
            <w:pPr>
              <w:jc w:val="center"/>
              <w:rPr>
                <w:rFonts w:hAnsi="宋体"/>
              </w:rPr>
            </w:pPr>
            <w:r w:rsidRPr="00036E5D">
              <w:t>3820</w:t>
            </w:r>
          </w:p>
        </w:tc>
      </w:tr>
      <w:tr w:rsidR="006D215D" w:rsidTr="007E5B76">
        <w:tc>
          <w:tcPr>
            <w:tcW w:w="9571" w:type="dxa"/>
            <w:gridSpan w:val="3"/>
            <w:shd w:val="clear" w:color="auto" w:fill="auto"/>
            <w:vAlign w:val="center"/>
          </w:tcPr>
          <w:p w:rsidR="006D215D" w:rsidRPr="00036E5D" w:rsidRDefault="006D215D" w:rsidP="007E5B76">
            <w:pPr>
              <w:textAlignment w:val="baseline"/>
              <w:rPr>
                <w:rFonts w:hAnsi="宋体"/>
              </w:rPr>
            </w:pPr>
            <w:r w:rsidRPr="008C4281">
              <w:rPr>
                <w:vertAlign w:val="superscript"/>
              </w:rPr>
              <w:t>a</w:t>
            </w:r>
            <w:r w:rsidRPr="00036E5D">
              <w:rPr>
                <w:rFonts w:hAnsi="宋体" w:hint="eastAsia"/>
              </w:rPr>
              <w:t xml:space="preserve"> 仅指直流。</w:t>
            </w:r>
          </w:p>
          <w:p w:rsidR="006D215D" w:rsidRPr="00036E5D" w:rsidRDefault="006D215D" w:rsidP="007E5B76">
            <w:pPr>
              <w:textAlignment w:val="baseline"/>
              <w:rPr>
                <w:rFonts w:hAnsi="宋体"/>
              </w:rPr>
            </w:pPr>
            <w:r w:rsidRPr="008C4281">
              <w:rPr>
                <w:vertAlign w:val="superscript"/>
              </w:rPr>
              <w:t>b</w:t>
            </w:r>
            <w:r w:rsidRPr="00E80929">
              <w:rPr>
                <w:rFonts w:hAnsi="宋体" w:hint="eastAsia"/>
              </w:rPr>
              <w:t>试验电压是根据</w:t>
            </w:r>
            <w:r>
              <w:rPr>
                <w:rFonts w:hint="eastAsia"/>
              </w:rPr>
              <w:t>GB/T 16935.1-2008</w:t>
            </w:r>
            <w:r w:rsidRPr="00E80929">
              <w:rPr>
                <w:rFonts w:hAnsi="宋体" w:hint="eastAsia"/>
              </w:rPr>
              <w:t>中</w:t>
            </w:r>
            <w:r w:rsidRPr="00E80929">
              <w:rPr>
                <w:rFonts w:hint="eastAsia"/>
              </w:rPr>
              <w:t>6</w:t>
            </w:r>
            <w:r w:rsidRPr="00E80929">
              <w:t>.1.</w:t>
            </w:r>
            <w:r w:rsidRPr="00E80929">
              <w:rPr>
                <w:rFonts w:hint="eastAsia"/>
              </w:rPr>
              <w:t>3</w:t>
            </w:r>
            <w:r w:rsidRPr="00E80929">
              <w:t>.</w:t>
            </w:r>
            <w:r w:rsidRPr="00E80929">
              <w:rPr>
                <w:rFonts w:hint="eastAsia"/>
              </w:rPr>
              <w:t>4</w:t>
            </w:r>
            <w:r w:rsidRPr="00E80929">
              <w:t>.1</w:t>
            </w:r>
            <w:r w:rsidRPr="00E80929">
              <w:rPr>
                <w:rFonts w:hAnsi="宋体" w:hint="eastAsia"/>
              </w:rPr>
              <w:t>第</w:t>
            </w:r>
            <w:r>
              <w:rPr>
                <w:rFonts w:hint="eastAsia"/>
              </w:rPr>
              <w:t>五段</w:t>
            </w:r>
            <w:r w:rsidRPr="00036E5D">
              <w:rPr>
                <w:rFonts w:hAnsi="宋体" w:hint="eastAsia"/>
              </w:rPr>
              <w:t>。</w:t>
            </w:r>
          </w:p>
        </w:tc>
      </w:tr>
    </w:tbl>
    <w:p w:rsidR="006D215D" w:rsidRDefault="006D215D" w:rsidP="006D215D">
      <w:pPr>
        <w:pStyle w:val="af6"/>
        <w:spacing w:before="156" w:after="156"/>
      </w:pPr>
      <w:bookmarkStart w:id="610" w:name="_Toc518998945"/>
      <w:bookmarkStart w:id="611" w:name="_Toc519067816"/>
      <w:bookmarkStart w:id="612" w:name="_Toc519068190"/>
      <w:bookmarkStart w:id="613" w:name="_Toc519087058"/>
      <w:bookmarkStart w:id="614" w:name="_Toc519167894"/>
      <w:r w:rsidRPr="00036E5D">
        <w:rPr>
          <w:rFonts w:hint="eastAsia"/>
        </w:rPr>
        <w:t>辅助电路和控制电路的工频耐受电压值</w:t>
      </w:r>
      <w:bookmarkEnd w:id="610"/>
      <w:bookmarkEnd w:id="611"/>
      <w:bookmarkEnd w:id="612"/>
      <w:bookmarkEnd w:id="613"/>
      <w:bookmarkEnd w:id="614"/>
    </w:p>
    <w:tbl>
      <w:tblPr>
        <w:tblStyle w:val="afffffa"/>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4785"/>
        <w:gridCol w:w="4786"/>
      </w:tblGrid>
      <w:tr w:rsidR="006D215D" w:rsidTr="007E5B76">
        <w:tc>
          <w:tcPr>
            <w:tcW w:w="4785" w:type="dxa"/>
            <w:tcBorders>
              <w:top w:val="single" w:sz="8" w:space="0" w:color="auto"/>
              <w:bottom w:val="single" w:sz="8" w:space="0" w:color="auto"/>
            </w:tcBorders>
            <w:shd w:val="clear" w:color="auto" w:fill="auto"/>
            <w:vAlign w:val="center"/>
          </w:tcPr>
          <w:p w:rsidR="006D215D" w:rsidRPr="00036E5D" w:rsidRDefault="006D215D" w:rsidP="00D04E1D">
            <w:pPr>
              <w:spacing w:beforeLines="20" w:before="62" w:afterLines="20" w:after="62"/>
              <w:ind w:firstLine="361"/>
              <w:jc w:val="center"/>
              <w:textAlignment w:val="baseline"/>
              <w:rPr>
                <w:b/>
                <w:vertAlign w:val="subscript"/>
              </w:rPr>
            </w:pPr>
            <w:r w:rsidRPr="00036E5D">
              <w:rPr>
                <w:rFonts w:hint="eastAsia"/>
                <w:b/>
              </w:rPr>
              <w:t>额定绝缘电压</w:t>
            </w:r>
            <w:r w:rsidRPr="00036E5D">
              <w:rPr>
                <w:rFonts w:hint="eastAsia"/>
                <w:b/>
                <w:i/>
              </w:rPr>
              <w:t>U</w:t>
            </w:r>
            <w:r w:rsidRPr="00036E5D">
              <w:rPr>
                <w:rFonts w:hint="eastAsia"/>
                <w:b/>
                <w:vertAlign w:val="subscript"/>
              </w:rPr>
              <w:t>i</w:t>
            </w:r>
          </w:p>
          <w:p w:rsidR="006D215D" w:rsidRPr="00036E5D" w:rsidRDefault="006D215D" w:rsidP="00D04E1D">
            <w:pPr>
              <w:spacing w:beforeLines="20" w:before="62" w:afterLines="20" w:after="62"/>
              <w:ind w:firstLine="361"/>
              <w:jc w:val="center"/>
              <w:textAlignment w:val="baseline"/>
              <w:rPr>
                <w:b/>
              </w:rPr>
            </w:pPr>
            <w:r w:rsidRPr="00036E5D">
              <w:rPr>
                <w:rFonts w:hint="eastAsia"/>
                <w:b/>
              </w:rPr>
              <w:t>（线-线）</w:t>
            </w:r>
          </w:p>
          <w:p w:rsidR="006D215D" w:rsidRPr="00036E5D" w:rsidRDefault="006D215D" w:rsidP="00D04E1D">
            <w:pPr>
              <w:spacing w:beforeLines="20" w:before="62" w:afterLines="20" w:after="62"/>
              <w:ind w:firstLine="360"/>
              <w:jc w:val="center"/>
              <w:textAlignment w:val="baseline"/>
              <w:rPr>
                <w:b/>
              </w:rPr>
            </w:pPr>
            <w:r w:rsidRPr="00036E5D">
              <w:rPr>
                <w:rFonts w:hint="eastAsia"/>
              </w:rPr>
              <w:t>V</w:t>
            </w:r>
          </w:p>
        </w:tc>
        <w:tc>
          <w:tcPr>
            <w:tcW w:w="4786" w:type="dxa"/>
            <w:tcBorders>
              <w:top w:val="single" w:sz="8" w:space="0" w:color="auto"/>
              <w:bottom w:val="single" w:sz="8" w:space="0" w:color="auto"/>
            </w:tcBorders>
            <w:shd w:val="clear" w:color="auto" w:fill="auto"/>
            <w:vAlign w:val="center"/>
          </w:tcPr>
          <w:p w:rsidR="006D215D" w:rsidRPr="00036E5D" w:rsidRDefault="006D215D" w:rsidP="00D04E1D">
            <w:pPr>
              <w:spacing w:beforeLines="20" w:before="62" w:afterLines="20" w:after="62"/>
              <w:ind w:firstLine="361"/>
              <w:jc w:val="center"/>
              <w:textAlignment w:val="baseline"/>
              <w:rPr>
                <w:b/>
              </w:rPr>
            </w:pPr>
            <w:proofErr w:type="gramStart"/>
            <w:r w:rsidRPr="00036E5D">
              <w:rPr>
                <w:rFonts w:hint="eastAsia"/>
                <w:b/>
              </w:rPr>
              <w:t>介</w:t>
            </w:r>
            <w:proofErr w:type="gramEnd"/>
            <w:r w:rsidRPr="00036E5D">
              <w:rPr>
                <w:rFonts w:hint="eastAsia"/>
                <w:b/>
              </w:rPr>
              <w:t>电试验电压</w:t>
            </w:r>
          </w:p>
          <w:p w:rsidR="006D215D" w:rsidRPr="00036E5D" w:rsidRDefault="006D215D" w:rsidP="00D04E1D">
            <w:pPr>
              <w:spacing w:beforeLines="20" w:before="62" w:afterLines="20" w:after="62"/>
              <w:ind w:firstLine="361"/>
              <w:jc w:val="center"/>
              <w:textAlignment w:val="baseline"/>
              <w:rPr>
                <w:b/>
              </w:rPr>
            </w:pPr>
            <w:r w:rsidRPr="00036E5D">
              <w:rPr>
                <w:rFonts w:hint="eastAsia"/>
                <w:b/>
              </w:rPr>
              <w:t>交流</w:t>
            </w:r>
            <w:r>
              <w:rPr>
                <w:rFonts w:hint="eastAsia"/>
                <w:b/>
              </w:rPr>
              <w:t>有效值</w:t>
            </w:r>
          </w:p>
          <w:p w:rsidR="006D215D" w:rsidRPr="00036E5D" w:rsidRDefault="006D215D" w:rsidP="00D04E1D">
            <w:pPr>
              <w:spacing w:beforeLines="20" w:before="62" w:afterLines="20" w:after="62"/>
              <w:ind w:firstLine="360"/>
              <w:jc w:val="center"/>
              <w:textAlignment w:val="baseline"/>
              <w:rPr>
                <w:b/>
              </w:rPr>
            </w:pPr>
            <w:r w:rsidRPr="00036E5D">
              <w:rPr>
                <w:rFonts w:hint="eastAsia"/>
              </w:rPr>
              <w:t>V</w:t>
            </w:r>
          </w:p>
        </w:tc>
      </w:tr>
      <w:tr w:rsidR="006D215D" w:rsidTr="007E5B76">
        <w:tc>
          <w:tcPr>
            <w:tcW w:w="4785" w:type="dxa"/>
            <w:tcBorders>
              <w:top w:val="single" w:sz="8" w:space="0" w:color="auto"/>
              <w:bottom w:val="single" w:sz="8" w:space="0" w:color="auto"/>
            </w:tcBorders>
            <w:shd w:val="clear" w:color="auto" w:fill="auto"/>
            <w:vAlign w:val="center"/>
          </w:tcPr>
          <w:p w:rsidR="006D215D" w:rsidRPr="00036E5D" w:rsidRDefault="006D215D" w:rsidP="00D04E1D">
            <w:pPr>
              <w:spacing w:beforeLines="20" w:before="62" w:afterLines="20" w:after="62"/>
              <w:jc w:val="center"/>
              <w:textAlignment w:val="baseline"/>
            </w:pPr>
            <w:r>
              <w:rPr>
                <w:rFonts w:hint="eastAsia"/>
                <w:i/>
              </w:rPr>
              <w:t xml:space="preserve">      </w:t>
            </w:r>
            <w:r w:rsidRPr="00036E5D">
              <w:rPr>
                <w:rFonts w:hint="eastAsia"/>
                <w:i/>
              </w:rPr>
              <w:t>U</w:t>
            </w:r>
            <w:r w:rsidRPr="00036E5D">
              <w:rPr>
                <w:rFonts w:hint="eastAsia"/>
                <w:vertAlign w:val="subscript"/>
              </w:rPr>
              <w:t xml:space="preserve">i  </w:t>
            </w:r>
            <w:r w:rsidRPr="00036E5D">
              <w:rPr>
                <w:rFonts w:hint="eastAsia"/>
              </w:rPr>
              <w:t>≤12</w:t>
            </w:r>
          </w:p>
        </w:tc>
        <w:tc>
          <w:tcPr>
            <w:tcW w:w="4786" w:type="dxa"/>
            <w:tcBorders>
              <w:top w:val="single" w:sz="8" w:space="0" w:color="auto"/>
              <w:bottom w:val="single" w:sz="8" w:space="0" w:color="auto"/>
            </w:tcBorders>
            <w:shd w:val="clear" w:color="auto" w:fill="auto"/>
            <w:vAlign w:val="center"/>
          </w:tcPr>
          <w:p w:rsidR="006D215D" w:rsidRPr="00036E5D" w:rsidRDefault="006D215D" w:rsidP="00D04E1D">
            <w:pPr>
              <w:spacing w:beforeLines="20" w:before="62" w:afterLines="20" w:after="62"/>
              <w:jc w:val="center"/>
              <w:textAlignment w:val="baseline"/>
            </w:pPr>
            <w:r w:rsidRPr="00036E5D">
              <w:rPr>
                <w:rFonts w:hint="eastAsia"/>
              </w:rPr>
              <w:t>250</w:t>
            </w:r>
          </w:p>
        </w:tc>
      </w:tr>
      <w:tr w:rsidR="006D215D" w:rsidTr="007E5B76">
        <w:tc>
          <w:tcPr>
            <w:tcW w:w="4785" w:type="dxa"/>
            <w:tcBorders>
              <w:top w:val="single" w:sz="8" w:space="0" w:color="auto"/>
            </w:tcBorders>
            <w:shd w:val="clear" w:color="auto" w:fill="auto"/>
            <w:vAlign w:val="center"/>
          </w:tcPr>
          <w:p w:rsidR="006D215D" w:rsidRPr="00036E5D" w:rsidRDefault="006D215D" w:rsidP="00D04E1D">
            <w:pPr>
              <w:spacing w:beforeLines="20" w:before="62" w:afterLines="20" w:after="62"/>
              <w:jc w:val="center"/>
              <w:textAlignment w:val="baseline"/>
            </w:pPr>
            <w:r w:rsidRPr="00036E5D">
              <w:rPr>
                <w:rFonts w:hint="eastAsia"/>
              </w:rPr>
              <w:t xml:space="preserve">12＜  </w:t>
            </w:r>
            <w:r w:rsidRPr="00036E5D">
              <w:rPr>
                <w:rFonts w:hint="eastAsia"/>
                <w:i/>
              </w:rPr>
              <w:t>U</w:t>
            </w:r>
            <w:r w:rsidRPr="00036E5D">
              <w:rPr>
                <w:rFonts w:hint="eastAsia"/>
                <w:vertAlign w:val="subscript"/>
              </w:rPr>
              <w:t xml:space="preserve">i  </w:t>
            </w:r>
            <w:r w:rsidRPr="00036E5D">
              <w:rPr>
                <w:rFonts w:hint="eastAsia"/>
              </w:rPr>
              <w:t>≤60</w:t>
            </w:r>
          </w:p>
        </w:tc>
        <w:tc>
          <w:tcPr>
            <w:tcW w:w="4786" w:type="dxa"/>
            <w:tcBorders>
              <w:top w:val="single" w:sz="8" w:space="0" w:color="auto"/>
            </w:tcBorders>
            <w:shd w:val="clear" w:color="auto" w:fill="auto"/>
            <w:vAlign w:val="center"/>
          </w:tcPr>
          <w:p w:rsidR="006D215D" w:rsidRPr="00036E5D" w:rsidRDefault="006D215D" w:rsidP="00D04E1D">
            <w:pPr>
              <w:spacing w:beforeLines="20" w:before="62" w:afterLines="20" w:after="62"/>
              <w:jc w:val="center"/>
              <w:textAlignment w:val="baseline"/>
            </w:pPr>
            <w:r w:rsidRPr="00036E5D">
              <w:rPr>
                <w:rFonts w:hint="eastAsia"/>
              </w:rPr>
              <w:t>500</w:t>
            </w:r>
          </w:p>
        </w:tc>
      </w:tr>
      <w:tr w:rsidR="006D215D" w:rsidTr="007E5B76">
        <w:tc>
          <w:tcPr>
            <w:tcW w:w="4785" w:type="dxa"/>
            <w:shd w:val="clear" w:color="auto" w:fill="auto"/>
            <w:vAlign w:val="center"/>
          </w:tcPr>
          <w:p w:rsidR="006D215D" w:rsidRPr="00036E5D" w:rsidRDefault="006D215D" w:rsidP="00D04E1D">
            <w:pPr>
              <w:spacing w:beforeLines="20" w:before="62" w:afterLines="20" w:after="62"/>
              <w:ind w:firstLineChars="950" w:firstLine="1710"/>
              <w:textAlignment w:val="baseline"/>
            </w:pPr>
            <w:r w:rsidRPr="00036E5D">
              <w:rPr>
                <w:rFonts w:hint="eastAsia"/>
              </w:rPr>
              <w:t xml:space="preserve">60＜  </w:t>
            </w:r>
            <w:r w:rsidRPr="00036E5D">
              <w:rPr>
                <w:rFonts w:hint="eastAsia"/>
                <w:i/>
              </w:rPr>
              <w:t>U</w:t>
            </w:r>
            <w:r w:rsidRPr="00036E5D">
              <w:rPr>
                <w:rFonts w:hint="eastAsia"/>
                <w:vertAlign w:val="subscript"/>
              </w:rPr>
              <w:t>i</w:t>
            </w:r>
          </w:p>
        </w:tc>
        <w:tc>
          <w:tcPr>
            <w:tcW w:w="4786" w:type="dxa"/>
            <w:shd w:val="clear" w:color="auto" w:fill="auto"/>
            <w:vAlign w:val="center"/>
          </w:tcPr>
          <w:p w:rsidR="006D215D" w:rsidRPr="00036E5D" w:rsidRDefault="006D215D" w:rsidP="00D04E1D">
            <w:pPr>
              <w:spacing w:beforeLines="20" w:before="62" w:afterLines="20" w:after="62"/>
              <w:jc w:val="center"/>
              <w:textAlignment w:val="baseline"/>
            </w:pPr>
            <w:r w:rsidRPr="00E80929">
              <w:rPr>
                <w:rFonts w:hint="eastAsia"/>
                <w:szCs w:val="18"/>
              </w:rPr>
              <w:t>见表</w:t>
            </w:r>
            <w:r>
              <w:rPr>
                <w:rFonts w:hint="eastAsia"/>
                <w:szCs w:val="18"/>
              </w:rPr>
              <w:t>6</w:t>
            </w:r>
          </w:p>
        </w:tc>
      </w:tr>
    </w:tbl>
    <w:p w:rsidR="006D215D" w:rsidRDefault="006D215D" w:rsidP="006D215D">
      <w:pPr>
        <w:pStyle w:val="a5"/>
        <w:spacing w:before="156" w:after="156"/>
      </w:pPr>
      <w:bookmarkStart w:id="615" w:name="_Toc518998854"/>
      <w:bookmarkStart w:id="616" w:name="_Toc519067745"/>
      <w:bookmarkStart w:id="617" w:name="_Toc519068117"/>
      <w:bookmarkStart w:id="618" w:name="_Toc519086981"/>
      <w:bookmarkStart w:id="619" w:name="_Toc519167662"/>
      <w:bookmarkStart w:id="620" w:name="_Toc519167812"/>
      <w:bookmarkStart w:id="621" w:name="_Toc519493433"/>
      <w:r>
        <w:rPr>
          <w:rFonts w:hint="eastAsia"/>
        </w:rPr>
        <w:t>主电路的冲击耐受电压</w:t>
      </w:r>
      <w:bookmarkEnd w:id="615"/>
      <w:bookmarkEnd w:id="616"/>
      <w:bookmarkEnd w:id="617"/>
      <w:bookmarkEnd w:id="618"/>
      <w:bookmarkEnd w:id="619"/>
      <w:bookmarkEnd w:id="620"/>
      <w:bookmarkEnd w:id="621"/>
    </w:p>
    <w:p w:rsidR="006D215D" w:rsidRDefault="006D215D" w:rsidP="006D215D">
      <w:pPr>
        <w:pStyle w:val="aff6"/>
      </w:pPr>
      <w:r>
        <w:rPr>
          <w:rFonts w:hint="eastAsia"/>
        </w:rPr>
        <w:t>带电部分与外露可导电部分之间，不同电位的带电部分之间应能承受表</w:t>
      </w:r>
      <w:r w:rsidR="00324A11">
        <w:rPr>
          <w:rFonts w:hint="eastAsia"/>
        </w:rPr>
        <w:t>9</w:t>
      </w:r>
      <w:r>
        <w:rPr>
          <w:rFonts w:hint="eastAsia"/>
        </w:rPr>
        <w:t>给出的对应于额定冲击耐受电压的试验电压值。</w:t>
      </w:r>
    </w:p>
    <w:p w:rsidR="006D215D" w:rsidRPr="00036E5D" w:rsidRDefault="006D215D" w:rsidP="006D215D">
      <w:pPr>
        <w:pStyle w:val="aff6"/>
      </w:pPr>
      <w:r w:rsidRPr="00036E5D">
        <w:t>对给定额定工作电压</w:t>
      </w:r>
      <w:r w:rsidRPr="00036E5D">
        <w:rPr>
          <w:rFonts w:hint="eastAsia"/>
        </w:rPr>
        <w:t>的相应</w:t>
      </w:r>
      <w:r w:rsidRPr="00036E5D">
        <w:t>额定冲击</w:t>
      </w:r>
      <w:r w:rsidRPr="00036E5D">
        <w:rPr>
          <w:rFonts w:hint="eastAsia"/>
        </w:rPr>
        <w:t>耐受</w:t>
      </w:r>
      <w:r w:rsidRPr="00036E5D">
        <w:t>电压应不低于</w:t>
      </w:r>
      <w:r>
        <w:rPr>
          <w:rFonts w:hint="eastAsia"/>
        </w:rPr>
        <w:t>GB/T 7251.1—2013</w:t>
      </w:r>
      <w:r w:rsidRPr="00BF7A6E">
        <w:t>附录G中</w:t>
      </w:r>
      <w:r w:rsidRPr="00036E5D">
        <w:rPr>
          <w:rFonts w:hint="eastAsia"/>
        </w:rPr>
        <w:t>给出的</w:t>
      </w:r>
      <w:r w:rsidRPr="00036E5D">
        <w:t>成套设备</w:t>
      </w:r>
      <w:r w:rsidRPr="00036E5D">
        <w:rPr>
          <w:rFonts w:hint="eastAsia"/>
        </w:rPr>
        <w:t>使用点的电路</w:t>
      </w:r>
      <w:r w:rsidRPr="00036E5D">
        <w:t>的电源系统</w:t>
      </w:r>
      <w:r w:rsidRPr="00036E5D">
        <w:rPr>
          <w:rFonts w:hint="eastAsia"/>
        </w:rPr>
        <w:t>标称电压和相应</w:t>
      </w:r>
      <w:r w:rsidRPr="00036E5D">
        <w:t>的过电压类别。</w:t>
      </w:r>
    </w:p>
    <w:p w:rsidR="006D215D" w:rsidRDefault="006D215D" w:rsidP="006D215D">
      <w:pPr>
        <w:pStyle w:val="af6"/>
        <w:spacing w:before="156" w:after="156"/>
      </w:pPr>
      <w:bookmarkStart w:id="622" w:name="_Toc512689105"/>
      <w:bookmarkStart w:id="623" w:name="_Toc518998946"/>
      <w:bookmarkStart w:id="624" w:name="_Toc519067817"/>
      <w:bookmarkStart w:id="625" w:name="_Toc519068191"/>
      <w:bookmarkStart w:id="626" w:name="_Toc519087059"/>
      <w:bookmarkStart w:id="627" w:name="_Toc519167895"/>
      <w:r>
        <w:rPr>
          <w:rFonts w:hint="eastAsia"/>
        </w:rPr>
        <w:t>冲击耐受试验电压</w:t>
      </w:r>
      <w:bookmarkEnd w:id="622"/>
      <w:bookmarkEnd w:id="623"/>
      <w:bookmarkEnd w:id="624"/>
      <w:bookmarkEnd w:id="625"/>
      <w:bookmarkEnd w:id="626"/>
      <w:bookmarkEnd w:id="627"/>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9"/>
        <w:gridCol w:w="815"/>
        <w:gridCol w:w="762"/>
        <w:gridCol w:w="794"/>
        <w:gridCol w:w="827"/>
        <w:gridCol w:w="869"/>
        <w:gridCol w:w="974"/>
        <w:gridCol w:w="706"/>
        <w:gridCol w:w="756"/>
        <w:gridCol w:w="836"/>
        <w:gridCol w:w="821"/>
      </w:tblGrid>
      <w:tr w:rsidR="006D215D" w:rsidRPr="00036E5D" w:rsidTr="007E5B76">
        <w:trPr>
          <w:cantSplit/>
          <w:jc w:val="center"/>
        </w:trPr>
        <w:tc>
          <w:tcPr>
            <w:tcW w:w="736" w:type="pct"/>
            <w:vMerge w:val="restart"/>
            <w:vAlign w:val="center"/>
          </w:tcPr>
          <w:p w:rsidR="006D215D" w:rsidRPr="00036E5D" w:rsidRDefault="006D215D" w:rsidP="00D04E1D">
            <w:pPr>
              <w:spacing w:beforeLines="20" w:before="62" w:afterLines="20" w:after="62"/>
              <w:jc w:val="center"/>
              <w:rPr>
                <w:b/>
                <w:sz w:val="18"/>
              </w:rPr>
            </w:pPr>
            <w:r w:rsidRPr="00036E5D">
              <w:rPr>
                <w:rFonts w:hint="eastAsia"/>
                <w:b/>
                <w:sz w:val="18"/>
              </w:rPr>
              <w:t>额定冲击耐受</w:t>
            </w:r>
          </w:p>
          <w:p w:rsidR="006D215D" w:rsidRPr="00036E5D" w:rsidRDefault="006D215D" w:rsidP="00D04E1D">
            <w:pPr>
              <w:spacing w:beforeLines="20" w:before="62" w:afterLines="20" w:after="62"/>
              <w:jc w:val="center"/>
              <w:rPr>
                <w:b/>
                <w:sz w:val="18"/>
                <w:vertAlign w:val="subscript"/>
              </w:rPr>
            </w:pPr>
            <w:r w:rsidRPr="00036E5D">
              <w:rPr>
                <w:rFonts w:hint="eastAsia"/>
                <w:b/>
                <w:sz w:val="18"/>
              </w:rPr>
              <w:t>电压</w:t>
            </w:r>
            <w:r w:rsidRPr="00036E5D">
              <w:rPr>
                <w:rFonts w:hint="eastAsia"/>
                <w:b/>
                <w:i/>
                <w:sz w:val="18"/>
              </w:rPr>
              <w:t>U</w:t>
            </w:r>
            <w:r w:rsidRPr="00036E5D">
              <w:rPr>
                <w:rFonts w:hint="eastAsia"/>
                <w:b/>
                <w:sz w:val="18"/>
                <w:vertAlign w:val="subscript"/>
              </w:rPr>
              <w:t>imp</w:t>
            </w:r>
          </w:p>
          <w:p w:rsidR="006D215D" w:rsidRPr="00036E5D" w:rsidRDefault="006D215D" w:rsidP="00D04E1D">
            <w:pPr>
              <w:spacing w:beforeLines="20" w:before="62" w:afterLines="20" w:after="62"/>
              <w:jc w:val="center"/>
              <w:rPr>
                <w:sz w:val="18"/>
              </w:rPr>
            </w:pPr>
            <w:r w:rsidRPr="00036E5D">
              <w:rPr>
                <w:rFonts w:hint="eastAsia"/>
                <w:sz w:val="18"/>
              </w:rPr>
              <w:t>kV</w:t>
            </w:r>
          </w:p>
        </w:tc>
        <w:tc>
          <w:tcPr>
            <w:tcW w:w="4264" w:type="pct"/>
            <w:gridSpan w:val="10"/>
            <w:vAlign w:val="center"/>
          </w:tcPr>
          <w:p w:rsidR="006D215D" w:rsidRPr="00036E5D" w:rsidRDefault="006D215D" w:rsidP="00D04E1D">
            <w:pPr>
              <w:spacing w:beforeLines="20" w:before="62" w:afterLines="20" w:after="62"/>
              <w:jc w:val="center"/>
              <w:rPr>
                <w:sz w:val="18"/>
              </w:rPr>
            </w:pPr>
            <w:r w:rsidRPr="00036E5D">
              <w:rPr>
                <w:rFonts w:hint="eastAsia"/>
                <w:b/>
                <w:sz w:val="18"/>
              </w:rPr>
              <w:t>试验期间的试验电压和相应的海拔</w:t>
            </w:r>
          </w:p>
        </w:tc>
      </w:tr>
      <w:tr w:rsidR="006D215D" w:rsidRPr="00036E5D" w:rsidTr="007E5B76">
        <w:trPr>
          <w:cantSplit/>
          <w:jc w:val="center"/>
        </w:trPr>
        <w:tc>
          <w:tcPr>
            <w:tcW w:w="736" w:type="pct"/>
            <w:vMerge/>
            <w:vAlign w:val="center"/>
          </w:tcPr>
          <w:p w:rsidR="006D215D" w:rsidRPr="00036E5D" w:rsidRDefault="006D215D" w:rsidP="00D04E1D">
            <w:pPr>
              <w:spacing w:beforeLines="20" w:before="62" w:afterLines="20" w:after="62"/>
              <w:jc w:val="center"/>
              <w:rPr>
                <w:sz w:val="18"/>
              </w:rPr>
            </w:pPr>
          </w:p>
        </w:tc>
        <w:tc>
          <w:tcPr>
            <w:tcW w:w="2125" w:type="pct"/>
            <w:gridSpan w:val="5"/>
            <w:vAlign w:val="center"/>
          </w:tcPr>
          <w:p w:rsidR="006D215D" w:rsidRPr="00036E5D" w:rsidRDefault="006D215D" w:rsidP="00D04E1D">
            <w:pPr>
              <w:spacing w:beforeLines="20" w:before="62" w:afterLines="20" w:after="62"/>
              <w:jc w:val="center"/>
              <w:rPr>
                <w:b/>
                <w:sz w:val="18"/>
              </w:rPr>
            </w:pPr>
            <w:r w:rsidRPr="00036E5D">
              <w:rPr>
                <w:rFonts w:hint="eastAsia"/>
                <w:b/>
                <w:i/>
                <w:sz w:val="18"/>
              </w:rPr>
              <w:t>U</w:t>
            </w:r>
            <w:r w:rsidRPr="00036E5D">
              <w:rPr>
                <w:rFonts w:hint="eastAsia"/>
                <w:b/>
                <w:sz w:val="18"/>
                <w:vertAlign w:val="subscript"/>
              </w:rPr>
              <w:t>1.2/50</w:t>
            </w:r>
            <w:r w:rsidRPr="00036E5D">
              <w:rPr>
                <w:rFonts w:hint="eastAsia"/>
                <w:b/>
                <w:sz w:val="24"/>
                <w:vertAlign w:val="superscript"/>
              </w:rPr>
              <w:t>,</w:t>
            </w:r>
            <w:r w:rsidRPr="00036E5D">
              <w:rPr>
                <w:rFonts w:hint="eastAsia"/>
                <w:b/>
                <w:sz w:val="18"/>
              </w:rPr>
              <w:t>交流峰值和直流</w:t>
            </w:r>
          </w:p>
          <w:p w:rsidR="006D215D" w:rsidRPr="00036E5D" w:rsidRDefault="006D215D" w:rsidP="00D04E1D">
            <w:pPr>
              <w:spacing w:beforeLines="20" w:before="62" w:afterLines="20" w:after="62"/>
              <w:jc w:val="center"/>
              <w:rPr>
                <w:b/>
                <w:sz w:val="18"/>
              </w:rPr>
            </w:pPr>
            <w:r w:rsidRPr="00036E5D">
              <w:rPr>
                <w:rFonts w:hint="eastAsia"/>
                <w:sz w:val="18"/>
              </w:rPr>
              <w:t>kV</w:t>
            </w:r>
          </w:p>
        </w:tc>
        <w:tc>
          <w:tcPr>
            <w:tcW w:w="2139" w:type="pct"/>
            <w:gridSpan w:val="5"/>
            <w:vAlign w:val="center"/>
          </w:tcPr>
          <w:p w:rsidR="006D215D" w:rsidRPr="00036E5D" w:rsidRDefault="006D215D" w:rsidP="00D04E1D">
            <w:pPr>
              <w:spacing w:beforeLines="20" w:before="62" w:afterLines="20" w:after="62"/>
              <w:jc w:val="center"/>
              <w:rPr>
                <w:b/>
                <w:sz w:val="18"/>
              </w:rPr>
            </w:pPr>
            <w:r w:rsidRPr="00036E5D">
              <w:rPr>
                <w:rFonts w:hint="eastAsia"/>
                <w:b/>
                <w:sz w:val="18"/>
              </w:rPr>
              <w:t>交流</w:t>
            </w:r>
            <w:r>
              <w:rPr>
                <w:rFonts w:hint="eastAsia"/>
                <w:b/>
                <w:sz w:val="18"/>
              </w:rPr>
              <w:t>有效值</w:t>
            </w:r>
          </w:p>
          <w:p w:rsidR="006D215D" w:rsidRPr="00036E5D" w:rsidRDefault="006D215D" w:rsidP="00D04E1D">
            <w:pPr>
              <w:spacing w:beforeLines="20" w:before="62" w:afterLines="20" w:after="62"/>
              <w:jc w:val="center"/>
              <w:rPr>
                <w:b/>
                <w:sz w:val="18"/>
              </w:rPr>
            </w:pPr>
            <w:r w:rsidRPr="00036E5D">
              <w:rPr>
                <w:rFonts w:hint="eastAsia"/>
                <w:sz w:val="18"/>
              </w:rPr>
              <w:t>kV</w:t>
            </w:r>
          </w:p>
        </w:tc>
      </w:tr>
      <w:tr w:rsidR="006D215D" w:rsidRPr="00036E5D" w:rsidTr="007E5B76">
        <w:trPr>
          <w:cantSplit/>
          <w:jc w:val="center"/>
        </w:trPr>
        <w:tc>
          <w:tcPr>
            <w:tcW w:w="736" w:type="pct"/>
            <w:vMerge/>
            <w:vAlign w:val="center"/>
          </w:tcPr>
          <w:p w:rsidR="006D215D" w:rsidRPr="00036E5D" w:rsidRDefault="006D215D" w:rsidP="00D04E1D">
            <w:pPr>
              <w:spacing w:beforeLines="20" w:before="62" w:afterLines="20" w:after="62"/>
              <w:jc w:val="center"/>
              <w:rPr>
                <w:sz w:val="18"/>
              </w:rPr>
            </w:pPr>
          </w:p>
        </w:tc>
        <w:tc>
          <w:tcPr>
            <w:tcW w:w="426" w:type="pct"/>
            <w:vAlign w:val="center"/>
          </w:tcPr>
          <w:p w:rsidR="006D215D" w:rsidRPr="00036E5D" w:rsidRDefault="006D215D" w:rsidP="00D04E1D">
            <w:pPr>
              <w:spacing w:beforeLines="20" w:before="62" w:afterLines="20" w:after="62"/>
              <w:jc w:val="center"/>
              <w:rPr>
                <w:sz w:val="18"/>
              </w:rPr>
            </w:pPr>
            <w:r w:rsidRPr="00036E5D">
              <w:rPr>
                <w:rFonts w:hint="eastAsia"/>
                <w:sz w:val="18"/>
              </w:rPr>
              <w:t>海平面</w:t>
            </w:r>
          </w:p>
        </w:tc>
        <w:tc>
          <w:tcPr>
            <w:tcW w:w="398" w:type="pct"/>
            <w:vAlign w:val="center"/>
          </w:tcPr>
          <w:p w:rsidR="006D215D" w:rsidRPr="00036E5D" w:rsidRDefault="006D215D" w:rsidP="00D04E1D">
            <w:pPr>
              <w:spacing w:beforeLines="20" w:before="62" w:afterLines="20" w:after="62"/>
              <w:jc w:val="center"/>
              <w:rPr>
                <w:sz w:val="18"/>
              </w:rPr>
            </w:pPr>
            <w:r w:rsidRPr="00036E5D">
              <w:rPr>
                <w:rFonts w:hint="eastAsia"/>
                <w:sz w:val="18"/>
              </w:rPr>
              <w:t>200</w:t>
            </w:r>
            <w:r>
              <w:rPr>
                <w:rFonts w:hint="eastAsia"/>
                <w:sz w:val="18"/>
              </w:rPr>
              <w:t xml:space="preserve"> </w:t>
            </w:r>
            <w:r w:rsidRPr="00036E5D">
              <w:rPr>
                <w:rFonts w:hint="eastAsia"/>
                <w:sz w:val="18"/>
              </w:rPr>
              <w:t>m</w:t>
            </w:r>
          </w:p>
        </w:tc>
        <w:tc>
          <w:tcPr>
            <w:tcW w:w="415" w:type="pct"/>
            <w:vAlign w:val="center"/>
          </w:tcPr>
          <w:p w:rsidR="006D215D" w:rsidRPr="00036E5D" w:rsidRDefault="006D215D" w:rsidP="00D04E1D">
            <w:pPr>
              <w:spacing w:beforeLines="20" w:before="62" w:afterLines="20" w:after="62"/>
              <w:jc w:val="center"/>
              <w:rPr>
                <w:sz w:val="18"/>
              </w:rPr>
            </w:pPr>
            <w:r w:rsidRPr="00036E5D">
              <w:rPr>
                <w:rFonts w:hint="eastAsia"/>
                <w:sz w:val="18"/>
              </w:rPr>
              <w:t>500</w:t>
            </w:r>
            <w:r>
              <w:rPr>
                <w:rFonts w:hint="eastAsia"/>
                <w:sz w:val="18"/>
              </w:rPr>
              <w:t xml:space="preserve"> </w:t>
            </w:r>
            <w:r w:rsidRPr="00036E5D">
              <w:rPr>
                <w:rFonts w:hint="eastAsia"/>
                <w:sz w:val="18"/>
              </w:rPr>
              <w:t>m</w:t>
            </w:r>
          </w:p>
        </w:tc>
        <w:tc>
          <w:tcPr>
            <w:tcW w:w="432" w:type="pct"/>
            <w:vAlign w:val="center"/>
          </w:tcPr>
          <w:p w:rsidR="006D215D" w:rsidRPr="00036E5D" w:rsidRDefault="006D215D" w:rsidP="00D04E1D">
            <w:pPr>
              <w:spacing w:beforeLines="20" w:before="62" w:afterLines="20" w:after="62"/>
              <w:jc w:val="center"/>
              <w:rPr>
                <w:sz w:val="18"/>
              </w:rPr>
            </w:pPr>
            <w:r w:rsidRPr="00036E5D">
              <w:rPr>
                <w:rFonts w:hint="eastAsia"/>
                <w:sz w:val="18"/>
              </w:rPr>
              <w:t>1000</w:t>
            </w:r>
            <w:r>
              <w:rPr>
                <w:rFonts w:hint="eastAsia"/>
                <w:sz w:val="18"/>
              </w:rPr>
              <w:t xml:space="preserve"> </w:t>
            </w:r>
            <w:r w:rsidRPr="00036E5D">
              <w:rPr>
                <w:rFonts w:hint="eastAsia"/>
                <w:sz w:val="18"/>
              </w:rPr>
              <w:t>m</w:t>
            </w:r>
          </w:p>
        </w:tc>
        <w:tc>
          <w:tcPr>
            <w:tcW w:w="454" w:type="pct"/>
            <w:vAlign w:val="center"/>
          </w:tcPr>
          <w:p w:rsidR="006D215D" w:rsidRPr="00036E5D" w:rsidRDefault="006D215D" w:rsidP="00D04E1D">
            <w:pPr>
              <w:spacing w:beforeLines="20" w:before="62" w:afterLines="20" w:after="62"/>
              <w:jc w:val="center"/>
              <w:rPr>
                <w:sz w:val="18"/>
              </w:rPr>
            </w:pPr>
            <w:r w:rsidRPr="00036E5D">
              <w:rPr>
                <w:rFonts w:hint="eastAsia"/>
                <w:sz w:val="18"/>
              </w:rPr>
              <w:t>2000</w:t>
            </w:r>
            <w:r>
              <w:rPr>
                <w:rFonts w:hint="eastAsia"/>
                <w:sz w:val="18"/>
              </w:rPr>
              <w:t xml:space="preserve"> </w:t>
            </w:r>
            <w:r w:rsidRPr="00036E5D">
              <w:rPr>
                <w:rFonts w:hint="eastAsia"/>
                <w:sz w:val="18"/>
              </w:rPr>
              <w:t>m</w:t>
            </w:r>
          </w:p>
        </w:tc>
        <w:tc>
          <w:tcPr>
            <w:tcW w:w="509" w:type="pct"/>
            <w:vAlign w:val="center"/>
          </w:tcPr>
          <w:p w:rsidR="006D215D" w:rsidRPr="00036E5D" w:rsidRDefault="006D215D" w:rsidP="00D04E1D">
            <w:pPr>
              <w:spacing w:beforeLines="20" w:before="62" w:afterLines="20" w:after="62"/>
              <w:jc w:val="center"/>
              <w:rPr>
                <w:sz w:val="18"/>
              </w:rPr>
            </w:pPr>
            <w:r w:rsidRPr="00036E5D">
              <w:rPr>
                <w:rFonts w:hint="eastAsia"/>
                <w:sz w:val="18"/>
              </w:rPr>
              <w:t>海平面</w:t>
            </w:r>
          </w:p>
        </w:tc>
        <w:tc>
          <w:tcPr>
            <w:tcW w:w="369" w:type="pct"/>
            <w:vAlign w:val="center"/>
          </w:tcPr>
          <w:p w:rsidR="006D215D" w:rsidRPr="00036E5D" w:rsidRDefault="006D215D" w:rsidP="00D04E1D">
            <w:pPr>
              <w:spacing w:beforeLines="20" w:before="62" w:afterLines="20" w:after="62"/>
              <w:jc w:val="center"/>
              <w:rPr>
                <w:sz w:val="18"/>
              </w:rPr>
            </w:pPr>
            <w:r w:rsidRPr="00036E5D">
              <w:rPr>
                <w:rFonts w:hint="eastAsia"/>
                <w:sz w:val="18"/>
              </w:rPr>
              <w:t>200</w:t>
            </w:r>
            <w:r>
              <w:rPr>
                <w:rFonts w:hint="eastAsia"/>
                <w:sz w:val="18"/>
              </w:rPr>
              <w:t xml:space="preserve"> </w:t>
            </w:r>
            <w:r w:rsidRPr="00036E5D">
              <w:rPr>
                <w:rFonts w:hint="eastAsia"/>
                <w:sz w:val="18"/>
              </w:rPr>
              <w:t>m</w:t>
            </w:r>
          </w:p>
        </w:tc>
        <w:tc>
          <w:tcPr>
            <w:tcW w:w="395" w:type="pct"/>
            <w:vAlign w:val="center"/>
          </w:tcPr>
          <w:p w:rsidR="006D215D" w:rsidRPr="00036E5D" w:rsidRDefault="006D215D" w:rsidP="00D04E1D">
            <w:pPr>
              <w:spacing w:beforeLines="20" w:before="62" w:afterLines="20" w:after="62"/>
              <w:jc w:val="center"/>
              <w:rPr>
                <w:sz w:val="18"/>
              </w:rPr>
            </w:pPr>
            <w:r w:rsidRPr="00036E5D">
              <w:rPr>
                <w:rFonts w:hint="eastAsia"/>
                <w:sz w:val="18"/>
              </w:rPr>
              <w:t>500</w:t>
            </w:r>
            <w:r>
              <w:rPr>
                <w:rFonts w:hint="eastAsia"/>
                <w:sz w:val="18"/>
              </w:rPr>
              <w:t xml:space="preserve"> </w:t>
            </w:r>
            <w:r w:rsidRPr="00036E5D">
              <w:rPr>
                <w:rFonts w:hint="eastAsia"/>
                <w:sz w:val="18"/>
              </w:rPr>
              <w:t>m</w:t>
            </w:r>
          </w:p>
        </w:tc>
        <w:tc>
          <w:tcPr>
            <w:tcW w:w="437" w:type="pct"/>
            <w:vAlign w:val="center"/>
          </w:tcPr>
          <w:p w:rsidR="006D215D" w:rsidRPr="00036E5D" w:rsidRDefault="006D215D" w:rsidP="00D04E1D">
            <w:pPr>
              <w:spacing w:beforeLines="20" w:before="62" w:afterLines="20" w:after="62"/>
              <w:jc w:val="center"/>
              <w:rPr>
                <w:sz w:val="18"/>
              </w:rPr>
            </w:pPr>
            <w:r w:rsidRPr="00036E5D">
              <w:rPr>
                <w:rFonts w:hint="eastAsia"/>
                <w:sz w:val="18"/>
              </w:rPr>
              <w:t>1000</w:t>
            </w:r>
            <w:r>
              <w:rPr>
                <w:rFonts w:hint="eastAsia"/>
                <w:sz w:val="18"/>
              </w:rPr>
              <w:t xml:space="preserve"> </w:t>
            </w:r>
            <w:r w:rsidRPr="00036E5D">
              <w:rPr>
                <w:rFonts w:hint="eastAsia"/>
                <w:sz w:val="18"/>
              </w:rPr>
              <w:t>m</w:t>
            </w:r>
          </w:p>
        </w:tc>
        <w:tc>
          <w:tcPr>
            <w:tcW w:w="429" w:type="pct"/>
            <w:vAlign w:val="center"/>
          </w:tcPr>
          <w:p w:rsidR="006D215D" w:rsidRPr="00036E5D" w:rsidRDefault="006D215D" w:rsidP="00D04E1D">
            <w:pPr>
              <w:spacing w:beforeLines="20" w:before="62" w:afterLines="20" w:after="62"/>
              <w:jc w:val="center"/>
              <w:rPr>
                <w:sz w:val="18"/>
              </w:rPr>
            </w:pPr>
            <w:r w:rsidRPr="00036E5D">
              <w:rPr>
                <w:rFonts w:hint="eastAsia"/>
                <w:sz w:val="18"/>
              </w:rPr>
              <w:t>2000</w:t>
            </w:r>
            <w:r>
              <w:rPr>
                <w:rFonts w:hint="eastAsia"/>
                <w:sz w:val="18"/>
              </w:rPr>
              <w:t xml:space="preserve"> </w:t>
            </w:r>
            <w:r w:rsidRPr="00036E5D">
              <w:rPr>
                <w:rFonts w:hint="eastAsia"/>
                <w:sz w:val="18"/>
              </w:rPr>
              <w:t>m</w:t>
            </w:r>
          </w:p>
        </w:tc>
      </w:tr>
      <w:tr w:rsidR="006D215D" w:rsidRPr="00036E5D" w:rsidTr="007E5B76">
        <w:trPr>
          <w:jc w:val="center"/>
        </w:trPr>
        <w:tc>
          <w:tcPr>
            <w:tcW w:w="736"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2.5</w:t>
            </w:r>
          </w:p>
        </w:tc>
        <w:tc>
          <w:tcPr>
            <w:tcW w:w="426"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2.95</w:t>
            </w:r>
          </w:p>
        </w:tc>
        <w:tc>
          <w:tcPr>
            <w:tcW w:w="398"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2.8</w:t>
            </w:r>
          </w:p>
        </w:tc>
        <w:tc>
          <w:tcPr>
            <w:tcW w:w="415"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2.8</w:t>
            </w:r>
          </w:p>
        </w:tc>
        <w:tc>
          <w:tcPr>
            <w:tcW w:w="432"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2.7</w:t>
            </w:r>
          </w:p>
        </w:tc>
        <w:tc>
          <w:tcPr>
            <w:tcW w:w="454"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2.5</w:t>
            </w:r>
          </w:p>
        </w:tc>
        <w:tc>
          <w:tcPr>
            <w:tcW w:w="50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2.1</w:t>
            </w:r>
          </w:p>
        </w:tc>
        <w:tc>
          <w:tcPr>
            <w:tcW w:w="36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2.0</w:t>
            </w:r>
          </w:p>
        </w:tc>
        <w:tc>
          <w:tcPr>
            <w:tcW w:w="395"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2.0</w:t>
            </w:r>
          </w:p>
        </w:tc>
        <w:tc>
          <w:tcPr>
            <w:tcW w:w="437"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1.9</w:t>
            </w:r>
          </w:p>
        </w:tc>
        <w:tc>
          <w:tcPr>
            <w:tcW w:w="42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1.8</w:t>
            </w:r>
          </w:p>
        </w:tc>
      </w:tr>
      <w:tr w:rsidR="006D215D" w:rsidRPr="00036E5D" w:rsidTr="007E5B76">
        <w:trPr>
          <w:jc w:val="center"/>
        </w:trPr>
        <w:tc>
          <w:tcPr>
            <w:tcW w:w="736"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4.0</w:t>
            </w:r>
          </w:p>
        </w:tc>
        <w:tc>
          <w:tcPr>
            <w:tcW w:w="426"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4.8</w:t>
            </w:r>
          </w:p>
        </w:tc>
        <w:tc>
          <w:tcPr>
            <w:tcW w:w="398"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4.8</w:t>
            </w:r>
          </w:p>
        </w:tc>
        <w:tc>
          <w:tcPr>
            <w:tcW w:w="415"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4.7</w:t>
            </w:r>
          </w:p>
        </w:tc>
        <w:tc>
          <w:tcPr>
            <w:tcW w:w="432"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4.4</w:t>
            </w:r>
          </w:p>
        </w:tc>
        <w:tc>
          <w:tcPr>
            <w:tcW w:w="454"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4.0</w:t>
            </w:r>
          </w:p>
        </w:tc>
        <w:tc>
          <w:tcPr>
            <w:tcW w:w="50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3.4</w:t>
            </w:r>
          </w:p>
        </w:tc>
        <w:tc>
          <w:tcPr>
            <w:tcW w:w="36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3.4</w:t>
            </w:r>
          </w:p>
        </w:tc>
        <w:tc>
          <w:tcPr>
            <w:tcW w:w="395"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3.3</w:t>
            </w:r>
          </w:p>
        </w:tc>
        <w:tc>
          <w:tcPr>
            <w:tcW w:w="437"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3.1</w:t>
            </w:r>
          </w:p>
        </w:tc>
        <w:tc>
          <w:tcPr>
            <w:tcW w:w="42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2.8</w:t>
            </w:r>
          </w:p>
        </w:tc>
      </w:tr>
      <w:tr w:rsidR="006D215D" w:rsidRPr="00036E5D" w:rsidTr="007E5B76">
        <w:trPr>
          <w:jc w:val="center"/>
        </w:trPr>
        <w:tc>
          <w:tcPr>
            <w:tcW w:w="736"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6.0</w:t>
            </w:r>
          </w:p>
        </w:tc>
        <w:tc>
          <w:tcPr>
            <w:tcW w:w="426"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7.3</w:t>
            </w:r>
          </w:p>
        </w:tc>
        <w:tc>
          <w:tcPr>
            <w:tcW w:w="398"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7.2</w:t>
            </w:r>
          </w:p>
        </w:tc>
        <w:tc>
          <w:tcPr>
            <w:tcW w:w="415"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7.0</w:t>
            </w:r>
          </w:p>
        </w:tc>
        <w:tc>
          <w:tcPr>
            <w:tcW w:w="432"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6.7</w:t>
            </w:r>
          </w:p>
        </w:tc>
        <w:tc>
          <w:tcPr>
            <w:tcW w:w="454"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6.0</w:t>
            </w:r>
          </w:p>
        </w:tc>
        <w:tc>
          <w:tcPr>
            <w:tcW w:w="50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5.1</w:t>
            </w:r>
          </w:p>
        </w:tc>
        <w:tc>
          <w:tcPr>
            <w:tcW w:w="36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5.1</w:t>
            </w:r>
          </w:p>
        </w:tc>
        <w:tc>
          <w:tcPr>
            <w:tcW w:w="395"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5.0</w:t>
            </w:r>
          </w:p>
        </w:tc>
        <w:tc>
          <w:tcPr>
            <w:tcW w:w="437"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4.7</w:t>
            </w:r>
          </w:p>
        </w:tc>
        <w:tc>
          <w:tcPr>
            <w:tcW w:w="42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4.2</w:t>
            </w:r>
          </w:p>
        </w:tc>
      </w:tr>
      <w:tr w:rsidR="006D215D" w:rsidRPr="00036E5D" w:rsidTr="007E5B76">
        <w:trPr>
          <w:jc w:val="center"/>
        </w:trPr>
        <w:tc>
          <w:tcPr>
            <w:tcW w:w="736"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8.0</w:t>
            </w:r>
          </w:p>
        </w:tc>
        <w:tc>
          <w:tcPr>
            <w:tcW w:w="426"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9.8</w:t>
            </w:r>
          </w:p>
        </w:tc>
        <w:tc>
          <w:tcPr>
            <w:tcW w:w="398"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9.6</w:t>
            </w:r>
          </w:p>
        </w:tc>
        <w:tc>
          <w:tcPr>
            <w:tcW w:w="415"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9.3</w:t>
            </w:r>
          </w:p>
        </w:tc>
        <w:tc>
          <w:tcPr>
            <w:tcW w:w="432"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9.0</w:t>
            </w:r>
          </w:p>
        </w:tc>
        <w:tc>
          <w:tcPr>
            <w:tcW w:w="454"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8.0</w:t>
            </w:r>
          </w:p>
        </w:tc>
        <w:tc>
          <w:tcPr>
            <w:tcW w:w="50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6.9</w:t>
            </w:r>
          </w:p>
        </w:tc>
        <w:tc>
          <w:tcPr>
            <w:tcW w:w="36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6.8</w:t>
            </w:r>
          </w:p>
        </w:tc>
        <w:tc>
          <w:tcPr>
            <w:tcW w:w="395"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6.6</w:t>
            </w:r>
          </w:p>
        </w:tc>
        <w:tc>
          <w:tcPr>
            <w:tcW w:w="437"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6.4</w:t>
            </w:r>
          </w:p>
        </w:tc>
        <w:tc>
          <w:tcPr>
            <w:tcW w:w="42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5.7</w:t>
            </w:r>
          </w:p>
        </w:tc>
      </w:tr>
      <w:tr w:rsidR="006D215D" w:rsidRPr="00036E5D" w:rsidTr="007E5B76">
        <w:trPr>
          <w:jc w:val="center"/>
        </w:trPr>
        <w:tc>
          <w:tcPr>
            <w:tcW w:w="736"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12.0</w:t>
            </w:r>
          </w:p>
        </w:tc>
        <w:tc>
          <w:tcPr>
            <w:tcW w:w="426"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14.8</w:t>
            </w:r>
          </w:p>
        </w:tc>
        <w:tc>
          <w:tcPr>
            <w:tcW w:w="398"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14.5</w:t>
            </w:r>
          </w:p>
        </w:tc>
        <w:tc>
          <w:tcPr>
            <w:tcW w:w="415"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14.0</w:t>
            </w:r>
          </w:p>
        </w:tc>
        <w:tc>
          <w:tcPr>
            <w:tcW w:w="432"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13.3</w:t>
            </w:r>
          </w:p>
        </w:tc>
        <w:tc>
          <w:tcPr>
            <w:tcW w:w="454"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12.0</w:t>
            </w:r>
          </w:p>
        </w:tc>
        <w:tc>
          <w:tcPr>
            <w:tcW w:w="50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10.5</w:t>
            </w:r>
          </w:p>
        </w:tc>
        <w:tc>
          <w:tcPr>
            <w:tcW w:w="36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10.3</w:t>
            </w:r>
          </w:p>
        </w:tc>
        <w:tc>
          <w:tcPr>
            <w:tcW w:w="395"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9.9</w:t>
            </w:r>
          </w:p>
        </w:tc>
        <w:tc>
          <w:tcPr>
            <w:tcW w:w="437"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9.4</w:t>
            </w:r>
          </w:p>
        </w:tc>
        <w:tc>
          <w:tcPr>
            <w:tcW w:w="429" w:type="pct"/>
            <w:vAlign w:val="center"/>
          </w:tcPr>
          <w:p w:rsidR="006D215D" w:rsidRPr="00036E5D" w:rsidRDefault="006D215D" w:rsidP="00D04E1D">
            <w:pPr>
              <w:spacing w:beforeLines="20" w:before="62" w:afterLines="20" w:after="62"/>
              <w:jc w:val="center"/>
              <w:textAlignment w:val="baseline"/>
              <w:rPr>
                <w:sz w:val="18"/>
              </w:rPr>
            </w:pPr>
            <w:r w:rsidRPr="00036E5D">
              <w:rPr>
                <w:rFonts w:hint="eastAsia"/>
                <w:sz w:val="18"/>
              </w:rPr>
              <w:t>8.5</w:t>
            </w:r>
          </w:p>
        </w:tc>
      </w:tr>
    </w:tbl>
    <w:p w:rsidR="006D215D" w:rsidRPr="00915167" w:rsidRDefault="006D215D" w:rsidP="006D215D">
      <w:pPr>
        <w:pStyle w:val="a5"/>
        <w:spacing w:before="156" w:after="156"/>
      </w:pPr>
      <w:bookmarkStart w:id="628" w:name="_Toc518998855"/>
      <w:bookmarkStart w:id="629" w:name="_Toc519067746"/>
      <w:bookmarkStart w:id="630" w:name="_Toc519068118"/>
      <w:bookmarkStart w:id="631" w:name="_Toc519086982"/>
      <w:bookmarkStart w:id="632" w:name="_Toc519167663"/>
      <w:bookmarkStart w:id="633" w:name="_Toc519167813"/>
      <w:bookmarkStart w:id="634" w:name="_Toc519493434"/>
      <w:r>
        <w:rPr>
          <w:rFonts w:hint="eastAsia"/>
        </w:rPr>
        <w:lastRenderedPageBreak/>
        <w:t>辅助电路的冲击耐受电压</w:t>
      </w:r>
      <w:bookmarkEnd w:id="628"/>
      <w:bookmarkEnd w:id="629"/>
      <w:bookmarkEnd w:id="630"/>
      <w:bookmarkEnd w:id="631"/>
      <w:bookmarkEnd w:id="632"/>
      <w:bookmarkEnd w:id="633"/>
      <w:bookmarkEnd w:id="634"/>
    </w:p>
    <w:p w:rsidR="006D215D" w:rsidRPr="00BF7A6E" w:rsidRDefault="006D215D" w:rsidP="006D215D">
      <w:pPr>
        <w:pStyle w:val="aff6"/>
      </w:pPr>
      <w:r w:rsidRPr="00BF7A6E">
        <w:rPr>
          <w:rFonts w:hint="eastAsia"/>
        </w:rPr>
        <w:t>连接在主电路上，且以额定工作电压（</w:t>
      </w:r>
      <w:r w:rsidRPr="00BF7A6E">
        <w:t>没有任何减少过电压</w:t>
      </w:r>
      <w:r w:rsidRPr="00BF7A6E">
        <w:rPr>
          <w:rFonts w:hint="eastAsia"/>
        </w:rPr>
        <w:t>的</w:t>
      </w:r>
      <w:r w:rsidRPr="00BF7A6E">
        <w:t>措施</w:t>
      </w:r>
      <w:r w:rsidRPr="00BF7A6E">
        <w:rPr>
          <w:rFonts w:hint="eastAsia"/>
        </w:rPr>
        <w:t>）运行的辅助电路应符合</w:t>
      </w:r>
      <w:r w:rsidR="006357CC">
        <w:rPr>
          <w:rFonts w:hint="eastAsia"/>
        </w:rPr>
        <w:t>6</w:t>
      </w:r>
      <w:r>
        <w:rPr>
          <w:rFonts w:hint="eastAsia"/>
        </w:rPr>
        <w:t>.8.</w:t>
      </w:r>
      <w:r w:rsidR="00E8593A">
        <w:rPr>
          <w:rFonts w:hint="eastAsia"/>
        </w:rPr>
        <w:t>2</w:t>
      </w:r>
      <w:r w:rsidRPr="00BF7A6E">
        <w:t>的要求。</w:t>
      </w:r>
    </w:p>
    <w:p w:rsidR="006D215D" w:rsidRDefault="006D215D" w:rsidP="006D215D">
      <w:pPr>
        <w:pStyle w:val="aff6"/>
      </w:pPr>
      <w:r w:rsidRPr="00BF7A6E">
        <w:rPr>
          <w:rFonts w:hint="eastAsia"/>
        </w:rPr>
        <w:t>不与主电路连接</w:t>
      </w:r>
      <w:r w:rsidRPr="00BF7A6E">
        <w:t>的辅助电路，可以有与主电路不同的过电压承受能力。这类交流或直流电路的电气间隙</w:t>
      </w:r>
      <w:r w:rsidRPr="00BF7A6E">
        <w:rPr>
          <w:rFonts w:hint="eastAsia"/>
        </w:rPr>
        <w:t>应可以</w:t>
      </w:r>
      <w:r w:rsidRPr="00BF7A6E">
        <w:t>承受</w:t>
      </w:r>
      <w:r>
        <w:rPr>
          <w:rFonts w:hint="eastAsia"/>
        </w:rPr>
        <w:t>GB/T 7251.1—2013</w:t>
      </w:r>
      <w:r w:rsidRPr="00BF7A6E">
        <w:t>附录G中给出的相应</w:t>
      </w:r>
      <w:r w:rsidRPr="00BF7A6E">
        <w:rPr>
          <w:rFonts w:hint="eastAsia"/>
        </w:rPr>
        <w:t>的冲击耐受电压</w:t>
      </w:r>
      <w:r>
        <w:rPr>
          <w:rFonts w:hint="eastAsia"/>
        </w:rPr>
        <w:t>。</w:t>
      </w:r>
    </w:p>
    <w:p w:rsidR="006D215D" w:rsidRDefault="006D215D" w:rsidP="006D215D">
      <w:pPr>
        <w:pStyle w:val="a4"/>
        <w:spacing w:before="156" w:after="156"/>
      </w:pPr>
      <w:bookmarkStart w:id="635" w:name="_Toc518998809"/>
      <w:bookmarkStart w:id="636" w:name="_Toc519067720"/>
      <w:bookmarkStart w:id="637" w:name="_Toc519068093"/>
      <w:bookmarkStart w:id="638" w:name="_Toc519086983"/>
      <w:bookmarkStart w:id="639" w:name="_Toc519167664"/>
      <w:bookmarkStart w:id="640" w:name="_Toc519167814"/>
      <w:bookmarkStart w:id="641" w:name="_Toc519493435"/>
      <w:r>
        <w:rPr>
          <w:rFonts w:hint="eastAsia"/>
        </w:rPr>
        <w:t>温升</w:t>
      </w:r>
      <w:bookmarkEnd w:id="635"/>
      <w:bookmarkEnd w:id="636"/>
      <w:bookmarkEnd w:id="637"/>
      <w:bookmarkEnd w:id="638"/>
      <w:bookmarkEnd w:id="639"/>
      <w:bookmarkEnd w:id="640"/>
      <w:bookmarkEnd w:id="641"/>
    </w:p>
    <w:p w:rsidR="006D215D" w:rsidRDefault="006D215D" w:rsidP="006D215D">
      <w:pPr>
        <w:pStyle w:val="aff6"/>
      </w:pPr>
      <w:r>
        <w:rPr>
          <w:rFonts w:hint="eastAsia"/>
        </w:rPr>
        <w:t>成套设备的温升按GB/T 7251.1—2013中9.2及表6的规定，检验后各部分的温升不得超过温升限值。温升不应造成成套设备载流部件或相邻部件的损坏。</w:t>
      </w:r>
    </w:p>
    <w:p w:rsidR="008D7B11" w:rsidRDefault="008D7B11" w:rsidP="008D7B11">
      <w:pPr>
        <w:pStyle w:val="a4"/>
        <w:spacing w:before="156" w:after="156"/>
      </w:pPr>
      <w:bookmarkStart w:id="642" w:name="_Toc512689007"/>
      <w:bookmarkStart w:id="643" w:name="_Toc518998831"/>
      <w:bookmarkStart w:id="644" w:name="_Toc519067728"/>
      <w:bookmarkStart w:id="645" w:name="_Toc519068101"/>
      <w:bookmarkStart w:id="646" w:name="_Toc519086984"/>
      <w:bookmarkStart w:id="647" w:name="_Toc519167665"/>
      <w:bookmarkStart w:id="648" w:name="_Toc519167815"/>
      <w:bookmarkStart w:id="649" w:name="_Toc519493436"/>
      <w:r>
        <w:rPr>
          <w:rFonts w:hint="eastAsia"/>
        </w:rPr>
        <w:t>短路保护与短路耐受强度</w:t>
      </w:r>
      <w:bookmarkEnd w:id="642"/>
      <w:bookmarkEnd w:id="643"/>
      <w:bookmarkEnd w:id="644"/>
      <w:bookmarkEnd w:id="645"/>
      <w:bookmarkEnd w:id="646"/>
      <w:bookmarkEnd w:id="647"/>
      <w:bookmarkEnd w:id="648"/>
      <w:bookmarkEnd w:id="649"/>
    </w:p>
    <w:p w:rsidR="008D7B11" w:rsidRDefault="008D7B11" w:rsidP="008D7B11">
      <w:pPr>
        <w:pStyle w:val="a5"/>
        <w:spacing w:before="156" w:after="156"/>
      </w:pPr>
      <w:bookmarkStart w:id="650" w:name="_Toc512689008"/>
      <w:bookmarkStart w:id="651" w:name="_Toc518998832"/>
      <w:bookmarkStart w:id="652" w:name="_Toc519067729"/>
      <w:bookmarkStart w:id="653" w:name="_Toc519068102"/>
      <w:bookmarkStart w:id="654" w:name="_Toc519086985"/>
      <w:bookmarkStart w:id="655" w:name="_Toc519167666"/>
      <w:bookmarkStart w:id="656" w:name="_Toc519167816"/>
      <w:bookmarkStart w:id="657" w:name="_Toc519493437"/>
      <w:r>
        <w:rPr>
          <w:rFonts w:hint="eastAsia"/>
        </w:rPr>
        <w:t>短路保护器件的选择</w:t>
      </w:r>
      <w:bookmarkEnd w:id="650"/>
      <w:bookmarkEnd w:id="651"/>
      <w:bookmarkEnd w:id="652"/>
      <w:bookmarkEnd w:id="653"/>
      <w:bookmarkEnd w:id="654"/>
      <w:bookmarkEnd w:id="655"/>
      <w:bookmarkEnd w:id="656"/>
      <w:bookmarkEnd w:id="657"/>
    </w:p>
    <w:p w:rsidR="00B47E3F" w:rsidRDefault="008D7B11" w:rsidP="008D7B11">
      <w:pPr>
        <w:pStyle w:val="aff6"/>
      </w:pPr>
      <w:r>
        <w:rPr>
          <w:rFonts w:hint="eastAsia"/>
        </w:rPr>
        <w:t>成套设备应耐受不超过额定值的短路电流所产生的热应力和电动应力。</w:t>
      </w:r>
    </w:p>
    <w:p w:rsidR="008D7B11" w:rsidRDefault="008D7B11" w:rsidP="008D7B11">
      <w:pPr>
        <w:pStyle w:val="aff6"/>
      </w:pPr>
      <w:r>
        <w:rPr>
          <w:rFonts w:hint="eastAsia"/>
        </w:rPr>
        <w:t>成套设备</w:t>
      </w:r>
      <w:r w:rsidR="00B47E3F">
        <w:rPr>
          <w:rFonts w:hint="eastAsia"/>
        </w:rPr>
        <w:t>应采取针对短路电流的防护措施，例如，断路器、熔断器或两者的组合件，上述元器件可以安装在成套设备内部或外部。</w:t>
      </w:r>
    </w:p>
    <w:p w:rsidR="008D7B11" w:rsidRDefault="008D7B11" w:rsidP="008D7B11">
      <w:pPr>
        <w:pStyle w:val="a5"/>
        <w:spacing w:before="156" w:after="156"/>
      </w:pPr>
      <w:bookmarkStart w:id="658" w:name="_Toc512689009"/>
      <w:bookmarkStart w:id="659" w:name="_Toc518998833"/>
      <w:bookmarkStart w:id="660" w:name="_Toc519067730"/>
      <w:bookmarkStart w:id="661" w:name="_Toc519068103"/>
      <w:bookmarkStart w:id="662" w:name="_Toc519086986"/>
      <w:bookmarkStart w:id="663" w:name="_Toc519167667"/>
      <w:bookmarkStart w:id="664" w:name="_Toc519167817"/>
      <w:bookmarkStart w:id="665" w:name="_Toc519493438"/>
      <w:r>
        <w:rPr>
          <w:rFonts w:hint="eastAsia"/>
        </w:rPr>
        <w:t>短路耐受强度的</w:t>
      </w:r>
      <w:bookmarkEnd w:id="658"/>
      <w:r w:rsidR="00B47E3F">
        <w:rPr>
          <w:rFonts w:hint="eastAsia"/>
        </w:rPr>
        <w:t>信息</w:t>
      </w:r>
      <w:bookmarkEnd w:id="659"/>
      <w:bookmarkEnd w:id="660"/>
      <w:bookmarkEnd w:id="661"/>
      <w:bookmarkEnd w:id="662"/>
      <w:bookmarkEnd w:id="663"/>
      <w:bookmarkEnd w:id="664"/>
      <w:bookmarkEnd w:id="665"/>
    </w:p>
    <w:p w:rsidR="008D7B11" w:rsidRDefault="008D7B11" w:rsidP="008D7B11">
      <w:pPr>
        <w:pStyle w:val="aff6"/>
      </w:pPr>
      <w:r>
        <w:rPr>
          <w:rFonts w:hint="eastAsia"/>
        </w:rPr>
        <w:t>成套设备制造商应提供成套设备有关短路耐受强的资料。</w:t>
      </w:r>
    </w:p>
    <w:p w:rsidR="008D7B11" w:rsidRDefault="008D7B11" w:rsidP="008D7B11">
      <w:pPr>
        <w:pStyle w:val="aff6"/>
      </w:pPr>
      <w:r>
        <w:rPr>
          <w:rFonts w:hint="eastAsia"/>
        </w:rPr>
        <w:t>对于进线单元具有短路保护装置的成套设备，制造商应标明成套设备输入端的预期短路电流的最大允许值，此值不应超过相应的额定值（</w:t>
      </w:r>
      <w:r w:rsidRPr="00013227">
        <w:rPr>
          <w:rFonts w:hint="eastAsia"/>
          <w:i/>
        </w:rPr>
        <w:t>I</w:t>
      </w:r>
      <w:r w:rsidRPr="00013227">
        <w:rPr>
          <w:rFonts w:hint="eastAsia"/>
          <w:i/>
          <w:vertAlign w:val="subscript"/>
        </w:rPr>
        <w:t>cw</w:t>
      </w:r>
      <w:r w:rsidRPr="00013227">
        <w:rPr>
          <w:rFonts w:hint="eastAsia"/>
          <w:i/>
        </w:rPr>
        <w:t>、</w:t>
      </w:r>
      <w:r w:rsidR="00013227" w:rsidRPr="00013227">
        <w:rPr>
          <w:rFonts w:hint="eastAsia"/>
          <w:i/>
        </w:rPr>
        <w:t>I</w:t>
      </w:r>
      <w:r w:rsidR="00013227" w:rsidRPr="00013227">
        <w:rPr>
          <w:rFonts w:hint="eastAsia"/>
          <w:i/>
          <w:vertAlign w:val="subscript"/>
        </w:rPr>
        <w:t>pk</w:t>
      </w:r>
      <w:r w:rsidR="00013227" w:rsidRPr="00013227">
        <w:rPr>
          <w:rFonts w:hint="eastAsia"/>
          <w:i/>
        </w:rPr>
        <w:t>、I</w:t>
      </w:r>
      <w:r w:rsidR="00013227" w:rsidRPr="00013227">
        <w:rPr>
          <w:rFonts w:hint="eastAsia"/>
          <w:i/>
          <w:vertAlign w:val="subscript"/>
        </w:rPr>
        <w:t>cc</w:t>
      </w:r>
      <w:r w:rsidR="00013227">
        <w:rPr>
          <w:rFonts w:hint="eastAsia"/>
        </w:rPr>
        <w:t>和</w:t>
      </w:r>
      <w:r w:rsidR="00013227" w:rsidRPr="00013227">
        <w:rPr>
          <w:rFonts w:hint="eastAsia"/>
          <w:i/>
        </w:rPr>
        <w:t>I</w:t>
      </w:r>
      <w:r w:rsidR="002D2B5E">
        <w:rPr>
          <w:rFonts w:hint="eastAsia"/>
          <w:i/>
          <w:vertAlign w:val="subscript"/>
        </w:rPr>
        <w:t>cf</w:t>
      </w:r>
      <w:r>
        <w:rPr>
          <w:rFonts w:hint="eastAsia"/>
        </w:rPr>
        <w:t>）</w:t>
      </w:r>
      <w:r w:rsidR="00013227">
        <w:rPr>
          <w:rFonts w:hint="eastAsia"/>
        </w:rPr>
        <w:t>。</w:t>
      </w:r>
    </w:p>
    <w:p w:rsidR="00013227" w:rsidRDefault="008A7D77" w:rsidP="008D7B11">
      <w:pPr>
        <w:pStyle w:val="aff6"/>
      </w:pPr>
      <w:r>
        <w:rPr>
          <w:rFonts w:hint="eastAsia"/>
        </w:rPr>
        <w:t>对于进线单元没有短路保护装置的成套设备，制造商应用下述一种或几种方法标明</w:t>
      </w:r>
      <w:r w:rsidR="00013227">
        <w:rPr>
          <w:rFonts w:hint="eastAsia"/>
        </w:rPr>
        <w:t>短路耐受强度：</w:t>
      </w:r>
    </w:p>
    <w:p w:rsidR="00013227" w:rsidRDefault="00013227" w:rsidP="00FF3943">
      <w:pPr>
        <w:pStyle w:val="af"/>
        <w:numPr>
          <w:ilvl w:val="0"/>
          <w:numId w:val="18"/>
        </w:numPr>
      </w:pPr>
      <w:r>
        <w:rPr>
          <w:rFonts w:hint="eastAsia"/>
        </w:rPr>
        <w:t>额定短时耐受电流（</w:t>
      </w:r>
      <w:r w:rsidRPr="00013227">
        <w:rPr>
          <w:rFonts w:hint="eastAsia"/>
          <w:i/>
        </w:rPr>
        <w:t>I</w:t>
      </w:r>
      <w:r w:rsidRPr="00013227">
        <w:rPr>
          <w:rFonts w:hint="eastAsia"/>
          <w:i/>
          <w:vertAlign w:val="subscript"/>
        </w:rPr>
        <w:t>cw</w:t>
      </w:r>
      <w:r w:rsidR="008A7D77">
        <w:rPr>
          <w:rFonts w:hint="eastAsia"/>
        </w:rPr>
        <w:t>）及相应的持续时间和</w:t>
      </w:r>
      <w:r>
        <w:rPr>
          <w:rFonts w:hint="eastAsia"/>
        </w:rPr>
        <w:t>额定峰值耐受电流</w:t>
      </w:r>
      <w:r w:rsidR="002D2B5E">
        <w:rPr>
          <w:rFonts w:hint="eastAsia"/>
        </w:rPr>
        <w:t>（</w:t>
      </w:r>
      <w:r w:rsidR="002D2B5E" w:rsidRPr="00013227">
        <w:rPr>
          <w:rFonts w:hint="eastAsia"/>
          <w:i/>
        </w:rPr>
        <w:t>I</w:t>
      </w:r>
      <w:r w:rsidR="002D2B5E" w:rsidRPr="00013227">
        <w:rPr>
          <w:rFonts w:hint="eastAsia"/>
          <w:i/>
          <w:vertAlign w:val="subscript"/>
        </w:rPr>
        <w:t>pk</w:t>
      </w:r>
      <w:r w:rsidR="002D2B5E">
        <w:rPr>
          <w:rFonts w:hint="eastAsia"/>
        </w:rPr>
        <w:t>）；</w:t>
      </w:r>
    </w:p>
    <w:p w:rsidR="002D2B5E" w:rsidRDefault="002D2B5E" w:rsidP="008A7D77">
      <w:pPr>
        <w:pStyle w:val="af"/>
        <w:numPr>
          <w:ilvl w:val="0"/>
          <w:numId w:val="18"/>
        </w:numPr>
      </w:pPr>
      <w:r>
        <w:rPr>
          <w:rFonts w:hint="eastAsia"/>
        </w:rPr>
        <w:t>额定限制短路电流（</w:t>
      </w:r>
      <w:r w:rsidRPr="00013227">
        <w:rPr>
          <w:rFonts w:hint="eastAsia"/>
          <w:i/>
        </w:rPr>
        <w:t>I</w:t>
      </w:r>
      <w:r w:rsidRPr="00013227">
        <w:rPr>
          <w:rFonts w:hint="eastAsia"/>
          <w:i/>
          <w:vertAlign w:val="subscript"/>
        </w:rPr>
        <w:t>cc</w:t>
      </w:r>
      <w:r w:rsidR="008A7D77">
        <w:rPr>
          <w:rFonts w:hint="eastAsia"/>
        </w:rPr>
        <w:t>）</w:t>
      </w:r>
      <w:r>
        <w:rPr>
          <w:rFonts w:hint="eastAsia"/>
        </w:rPr>
        <w:t>。</w:t>
      </w:r>
    </w:p>
    <w:p w:rsidR="002D2B5E" w:rsidRDefault="002D2B5E" w:rsidP="002D2B5E">
      <w:pPr>
        <w:pStyle w:val="aff6"/>
      </w:pPr>
      <w:r>
        <w:rPr>
          <w:rFonts w:hint="eastAsia"/>
        </w:rPr>
        <w:t>对于有几个不大可能同时工作的进线单元的成套设备 ，其短路耐受强度应</w:t>
      </w:r>
      <w:r w:rsidR="008A7D77">
        <w:rPr>
          <w:rFonts w:hint="eastAsia"/>
        </w:rPr>
        <w:t>根据上述条款</w:t>
      </w:r>
      <w:r>
        <w:rPr>
          <w:rFonts w:hint="eastAsia"/>
        </w:rPr>
        <w:t>在每个进线单元上标出。</w:t>
      </w:r>
    </w:p>
    <w:p w:rsidR="002D2B5E" w:rsidRDefault="002D2B5E" w:rsidP="002D2B5E">
      <w:pPr>
        <w:pStyle w:val="aff6"/>
      </w:pPr>
      <w:r>
        <w:rPr>
          <w:rFonts w:hint="eastAsia"/>
        </w:rPr>
        <w:t>对于具有几个</w:t>
      </w:r>
      <w:r w:rsidR="008A7D77">
        <w:rPr>
          <w:rFonts w:hint="eastAsia"/>
        </w:rPr>
        <w:t>且</w:t>
      </w:r>
      <w:r>
        <w:rPr>
          <w:rFonts w:hint="eastAsia"/>
        </w:rPr>
        <w:t>可能同时工作的进线单元</w:t>
      </w:r>
      <w:r w:rsidR="008A7D77">
        <w:rPr>
          <w:rFonts w:hint="eastAsia"/>
        </w:rPr>
        <w:t>的成套设备以及对于可能分担短路电流的</w:t>
      </w:r>
      <w:r>
        <w:rPr>
          <w:rFonts w:hint="eastAsia"/>
        </w:rPr>
        <w:t>有一个进线单元和一个或几个</w:t>
      </w:r>
      <w:r w:rsidR="008A7D77">
        <w:rPr>
          <w:rFonts w:hint="eastAsia"/>
        </w:rPr>
        <w:t>大功率出线单元的成套设备，必须根据用户提供的数据，确定每个进线单元，每个出线单元和母线中的</w:t>
      </w:r>
      <w:r>
        <w:rPr>
          <w:rFonts w:hint="eastAsia"/>
        </w:rPr>
        <w:t>预期短路电流</w:t>
      </w:r>
      <w:r w:rsidR="008A7D77">
        <w:rPr>
          <w:rFonts w:hint="eastAsia"/>
        </w:rPr>
        <w:t>值</w:t>
      </w:r>
      <w:r>
        <w:rPr>
          <w:rFonts w:hint="eastAsia"/>
        </w:rPr>
        <w:t>。</w:t>
      </w:r>
    </w:p>
    <w:p w:rsidR="00FE1AD5" w:rsidRDefault="00FE1AD5" w:rsidP="00FE1AD5">
      <w:pPr>
        <w:pStyle w:val="a5"/>
        <w:spacing w:before="156" w:after="156"/>
      </w:pPr>
      <w:bookmarkStart w:id="666" w:name="_Toc512689010"/>
      <w:bookmarkStart w:id="667" w:name="_Toc518998834"/>
      <w:bookmarkStart w:id="668" w:name="_Toc519067731"/>
      <w:bookmarkStart w:id="669" w:name="_Toc519068104"/>
      <w:bookmarkStart w:id="670" w:name="_Toc519086987"/>
      <w:bookmarkStart w:id="671" w:name="_Toc519167668"/>
      <w:bookmarkStart w:id="672" w:name="_Toc519167818"/>
      <w:bookmarkStart w:id="673" w:name="_Toc519493439"/>
      <w:r>
        <w:rPr>
          <w:rFonts w:hint="eastAsia"/>
        </w:rPr>
        <w:t>耐受电流峰值与短路耐受电流之间的关系</w:t>
      </w:r>
      <w:bookmarkEnd w:id="666"/>
      <w:bookmarkEnd w:id="667"/>
      <w:bookmarkEnd w:id="668"/>
      <w:bookmarkEnd w:id="669"/>
      <w:bookmarkEnd w:id="670"/>
      <w:bookmarkEnd w:id="671"/>
      <w:bookmarkEnd w:id="672"/>
      <w:bookmarkEnd w:id="673"/>
    </w:p>
    <w:p w:rsidR="00FE1AD5" w:rsidRDefault="008A7D77" w:rsidP="00FE1AD5">
      <w:pPr>
        <w:pStyle w:val="aff6"/>
        <w:rPr>
          <w:rFonts w:ascii="Times New Roman"/>
        </w:rPr>
      </w:pPr>
      <w:r>
        <w:rPr>
          <w:rFonts w:hint="eastAsia"/>
        </w:rPr>
        <w:t>为确定电动应力，峰值电流值应用短路</w:t>
      </w:r>
      <w:r w:rsidR="00FE1AD5">
        <w:rPr>
          <w:rFonts w:hint="eastAsia"/>
        </w:rPr>
        <w:t>电流</w:t>
      </w:r>
      <w:r>
        <w:rPr>
          <w:rFonts w:hint="eastAsia"/>
        </w:rPr>
        <w:t>的有效值</w:t>
      </w:r>
      <w:r w:rsidR="00FE1AD5">
        <w:rPr>
          <w:rFonts w:hint="eastAsia"/>
        </w:rPr>
        <w:t>乘以系数n获得。系数n</w:t>
      </w:r>
      <w:r>
        <w:rPr>
          <w:rFonts w:hint="eastAsia"/>
        </w:rPr>
        <w:t>的</w:t>
      </w:r>
      <w:r w:rsidR="00FE1AD5">
        <w:rPr>
          <w:rFonts w:hint="eastAsia"/>
        </w:rPr>
        <w:t>值和相应的功率因数cos</w:t>
      </w:r>
      <w:r w:rsidR="00FE1AD5">
        <w:rPr>
          <w:rFonts w:ascii="Trebuchet MS" w:hAnsi="Trebuchet MS"/>
        </w:rPr>
        <w:t>Ф</w:t>
      </w:r>
      <w:r w:rsidR="00FE1AD5">
        <w:rPr>
          <w:rFonts w:ascii="Times New Roman" w:hint="eastAsia"/>
        </w:rPr>
        <w:t>见表</w:t>
      </w:r>
      <w:r w:rsidR="00E8593A">
        <w:rPr>
          <w:rFonts w:ascii="Times New Roman" w:hint="eastAsia"/>
        </w:rPr>
        <w:t>10</w:t>
      </w:r>
      <w:r w:rsidR="00FE1AD5">
        <w:rPr>
          <w:rFonts w:ascii="Times New Roman" w:hint="eastAsia"/>
        </w:rPr>
        <w:t>。</w:t>
      </w:r>
    </w:p>
    <w:p w:rsidR="00FE1AD5" w:rsidRDefault="00FE1AD5" w:rsidP="00FE1AD5">
      <w:pPr>
        <w:pStyle w:val="af6"/>
        <w:spacing w:before="156" w:after="156"/>
      </w:pPr>
      <w:bookmarkStart w:id="674" w:name="_Toc512689103"/>
      <w:bookmarkStart w:id="675" w:name="_Toc518998942"/>
      <w:bookmarkStart w:id="676" w:name="_Toc519067814"/>
      <w:bookmarkStart w:id="677" w:name="_Toc519068188"/>
      <w:bookmarkStart w:id="678" w:name="_Toc519087060"/>
      <w:bookmarkStart w:id="679" w:name="_Toc519167896"/>
      <w:r>
        <w:rPr>
          <w:rFonts w:hint="eastAsia"/>
        </w:rPr>
        <w:t>系数n的 标准值</w:t>
      </w:r>
      <w:bookmarkEnd w:id="674"/>
      <w:bookmarkEnd w:id="675"/>
      <w:bookmarkEnd w:id="676"/>
      <w:bookmarkEnd w:id="677"/>
      <w:bookmarkEnd w:id="678"/>
      <w:bookmarkEnd w:id="679"/>
    </w:p>
    <w:tbl>
      <w:tblPr>
        <w:tblStyle w:val="afffffa"/>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firstRow="1" w:lastRow="1" w:firstColumn="1" w:lastColumn="1" w:noHBand="0" w:noVBand="1"/>
      </w:tblPr>
      <w:tblGrid>
        <w:gridCol w:w="3190"/>
        <w:gridCol w:w="3190"/>
        <w:gridCol w:w="3191"/>
      </w:tblGrid>
      <w:tr w:rsidR="00FE1AD5" w:rsidTr="00FE1AD5">
        <w:trPr>
          <w:jc w:val="center"/>
        </w:trPr>
        <w:tc>
          <w:tcPr>
            <w:tcW w:w="3190" w:type="dxa"/>
            <w:tcBorders>
              <w:top w:val="single" w:sz="8" w:space="0" w:color="auto"/>
              <w:bottom w:val="single" w:sz="8" w:space="0" w:color="auto"/>
            </w:tcBorders>
            <w:shd w:val="clear" w:color="auto" w:fill="auto"/>
            <w:vAlign w:val="center"/>
          </w:tcPr>
          <w:p w:rsidR="00FE1AD5" w:rsidRDefault="00FE1AD5" w:rsidP="00FE1AD5">
            <w:pPr>
              <w:jc w:val="center"/>
            </w:pPr>
            <w:r>
              <w:rPr>
                <w:rFonts w:hint="eastAsia"/>
              </w:rPr>
              <w:t>短路电流的方均根值I/kA</w:t>
            </w:r>
          </w:p>
        </w:tc>
        <w:tc>
          <w:tcPr>
            <w:tcW w:w="3190" w:type="dxa"/>
            <w:tcBorders>
              <w:top w:val="single" w:sz="8" w:space="0" w:color="auto"/>
              <w:bottom w:val="single" w:sz="8" w:space="0" w:color="auto"/>
            </w:tcBorders>
            <w:shd w:val="clear" w:color="auto" w:fill="auto"/>
            <w:vAlign w:val="center"/>
          </w:tcPr>
          <w:p w:rsidR="00FE1AD5" w:rsidRDefault="00FE1AD5" w:rsidP="00FE1AD5">
            <w:pPr>
              <w:jc w:val="center"/>
            </w:pPr>
            <w:r>
              <w:rPr>
                <w:rFonts w:hint="eastAsia"/>
              </w:rPr>
              <w:t>cos</w:t>
            </w:r>
            <w:r>
              <w:rPr>
                <w:rFonts w:ascii="Trebuchet MS" w:hAnsi="Trebuchet MS"/>
              </w:rPr>
              <w:t>Ф</w:t>
            </w:r>
          </w:p>
        </w:tc>
        <w:tc>
          <w:tcPr>
            <w:tcW w:w="3191" w:type="dxa"/>
            <w:tcBorders>
              <w:top w:val="single" w:sz="8" w:space="0" w:color="auto"/>
              <w:bottom w:val="single" w:sz="8" w:space="0" w:color="auto"/>
            </w:tcBorders>
            <w:shd w:val="clear" w:color="auto" w:fill="auto"/>
            <w:vAlign w:val="center"/>
          </w:tcPr>
          <w:p w:rsidR="00FE1AD5" w:rsidRDefault="00FE1AD5" w:rsidP="00FE1AD5">
            <w:pPr>
              <w:jc w:val="center"/>
            </w:pPr>
            <w:r>
              <w:rPr>
                <w:rFonts w:hint="eastAsia"/>
              </w:rPr>
              <w:t>n</w:t>
            </w:r>
          </w:p>
        </w:tc>
      </w:tr>
      <w:tr w:rsidR="00FE1AD5" w:rsidTr="00FE1AD5">
        <w:trPr>
          <w:jc w:val="center"/>
        </w:trPr>
        <w:tc>
          <w:tcPr>
            <w:tcW w:w="3190" w:type="dxa"/>
            <w:tcBorders>
              <w:top w:val="single" w:sz="8" w:space="0" w:color="auto"/>
            </w:tcBorders>
            <w:shd w:val="clear" w:color="auto" w:fill="auto"/>
            <w:vAlign w:val="center"/>
          </w:tcPr>
          <w:p w:rsidR="00FE1AD5" w:rsidRDefault="00481320" w:rsidP="00FE1AD5">
            <w:pPr>
              <w:jc w:val="center"/>
            </w:pPr>
            <w:r>
              <w:rPr>
                <w:rFonts w:hint="eastAsia"/>
              </w:rPr>
              <w:t>I</w:t>
            </w:r>
            <w:r>
              <w:rPr>
                <w:rFonts w:ascii="Times New Roman"/>
              </w:rPr>
              <w:t>≤</w:t>
            </w:r>
            <w:r>
              <w:rPr>
                <w:rFonts w:hint="eastAsia"/>
              </w:rPr>
              <w:t>5</w:t>
            </w:r>
          </w:p>
        </w:tc>
        <w:tc>
          <w:tcPr>
            <w:tcW w:w="3190" w:type="dxa"/>
            <w:tcBorders>
              <w:top w:val="single" w:sz="8" w:space="0" w:color="auto"/>
            </w:tcBorders>
            <w:shd w:val="clear" w:color="auto" w:fill="auto"/>
            <w:vAlign w:val="center"/>
          </w:tcPr>
          <w:p w:rsidR="00FE1AD5" w:rsidRDefault="00481320" w:rsidP="00FE1AD5">
            <w:pPr>
              <w:jc w:val="center"/>
            </w:pPr>
            <w:r>
              <w:rPr>
                <w:rFonts w:hint="eastAsia"/>
              </w:rPr>
              <w:t>0.7</w:t>
            </w:r>
          </w:p>
        </w:tc>
        <w:tc>
          <w:tcPr>
            <w:tcW w:w="3191" w:type="dxa"/>
            <w:tcBorders>
              <w:top w:val="single" w:sz="8" w:space="0" w:color="auto"/>
            </w:tcBorders>
            <w:shd w:val="clear" w:color="auto" w:fill="auto"/>
            <w:vAlign w:val="center"/>
          </w:tcPr>
          <w:p w:rsidR="00FE1AD5" w:rsidRDefault="00481320" w:rsidP="00FE1AD5">
            <w:pPr>
              <w:jc w:val="center"/>
            </w:pPr>
            <w:r>
              <w:rPr>
                <w:rFonts w:hint="eastAsia"/>
              </w:rPr>
              <w:t>1.5</w:t>
            </w:r>
          </w:p>
        </w:tc>
      </w:tr>
      <w:tr w:rsidR="00FE1AD5" w:rsidTr="00FE1AD5">
        <w:trPr>
          <w:jc w:val="center"/>
        </w:trPr>
        <w:tc>
          <w:tcPr>
            <w:tcW w:w="3190" w:type="dxa"/>
            <w:tcBorders>
              <w:bottom w:val="single" w:sz="4" w:space="0" w:color="auto"/>
            </w:tcBorders>
            <w:shd w:val="clear" w:color="auto" w:fill="auto"/>
            <w:vAlign w:val="center"/>
          </w:tcPr>
          <w:p w:rsidR="00FE1AD5" w:rsidRDefault="00481320" w:rsidP="00FE1AD5">
            <w:pPr>
              <w:jc w:val="center"/>
            </w:pPr>
            <w:r>
              <w:rPr>
                <w:rFonts w:hint="eastAsia"/>
              </w:rPr>
              <w:t>5&lt;I</w:t>
            </w:r>
            <w:r>
              <w:rPr>
                <w:rFonts w:ascii="Times New Roman"/>
              </w:rPr>
              <w:t>≤</w:t>
            </w:r>
            <w:r>
              <w:rPr>
                <w:rFonts w:hint="eastAsia"/>
              </w:rPr>
              <w:t>10</w:t>
            </w:r>
          </w:p>
        </w:tc>
        <w:tc>
          <w:tcPr>
            <w:tcW w:w="3190" w:type="dxa"/>
            <w:tcBorders>
              <w:bottom w:val="single" w:sz="4" w:space="0" w:color="auto"/>
            </w:tcBorders>
            <w:shd w:val="clear" w:color="auto" w:fill="auto"/>
            <w:vAlign w:val="center"/>
          </w:tcPr>
          <w:p w:rsidR="00FE1AD5" w:rsidRDefault="00481320" w:rsidP="00FE1AD5">
            <w:pPr>
              <w:jc w:val="center"/>
            </w:pPr>
            <w:r>
              <w:rPr>
                <w:rFonts w:hint="eastAsia"/>
              </w:rPr>
              <w:t>0.6</w:t>
            </w:r>
          </w:p>
        </w:tc>
        <w:tc>
          <w:tcPr>
            <w:tcW w:w="3191" w:type="dxa"/>
            <w:tcBorders>
              <w:bottom w:val="single" w:sz="4" w:space="0" w:color="auto"/>
            </w:tcBorders>
            <w:shd w:val="clear" w:color="auto" w:fill="auto"/>
            <w:vAlign w:val="center"/>
          </w:tcPr>
          <w:p w:rsidR="00FE1AD5" w:rsidRDefault="00481320" w:rsidP="00FE1AD5">
            <w:pPr>
              <w:jc w:val="center"/>
            </w:pPr>
            <w:r>
              <w:rPr>
                <w:rFonts w:hint="eastAsia"/>
              </w:rPr>
              <w:t>1.7</w:t>
            </w:r>
          </w:p>
        </w:tc>
      </w:tr>
      <w:tr w:rsidR="00FE1AD5" w:rsidTr="00FE1AD5">
        <w:trPr>
          <w:jc w:val="center"/>
        </w:trPr>
        <w:tc>
          <w:tcPr>
            <w:tcW w:w="3190" w:type="dxa"/>
            <w:tcBorders>
              <w:top w:val="single" w:sz="4" w:space="0" w:color="auto"/>
              <w:bottom w:val="single" w:sz="8" w:space="0" w:color="auto"/>
            </w:tcBorders>
            <w:shd w:val="clear" w:color="auto" w:fill="auto"/>
            <w:vAlign w:val="center"/>
          </w:tcPr>
          <w:p w:rsidR="00FE1AD5" w:rsidRDefault="00481320" w:rsidP="00FE1AD5">
            <w:pPr>
              <w:jc w:val="center"/>
            </w:pPr>
            <w:r>
              <w:rPr>
                <w:rFonts w:hint="eastAsia"/>
              </w:rPr>
              <w:t>10&lt;I</w:t>
            </w:r>
            <w:r>
              <w:rPr>
                <w:rFonts w:ascii="Times New Roman"/>
              </w:rPr>
              <w:t>≤</w:t>
            </w:r>
            <w:r>
              <w:rPr>
                <w:rFonts w:hint="eastAsia"/>
              </w:rPr>
              <w:t>20</w:t>
            </w:r>
          </w:p>
        </w:tc>
        <w:tc>
          <w:tcPr>
            <w:tcW w:w="3190" w:type="dxa"/>
            <w:tcBorders>
              <w:top w:val="single" w:sz="4" w:space="0" w:color="auto"/>
              <w:bottom w:val="single" w:sz="8" w:space="0" w:color="auto"/>
            </w:tcBorders>
            <w:shd w:val="clear" w:color="auto" w:fill="auto"/>
            <w:vAlign w:val="center"/>
          </w:tcPr>
          <w:p w:rsidR="00FE1AD5" w:rsidRDefault="00481320" w:rsidP="00FE1AD5">
            <w:pPr>
              <w:jc w:val="center"/>
            </w:pPr>
            <w:r>
              <w:rPr>
                <w:rFonts w:hint="eastAsia"/>
              </w:rPr>
              <w:t>0.3</w:t>
            </w:r>
          </w:p>
        </w:tc>
        <w:tc>
          <w:tcPr>
            <w:tcW w:w="3191" w:type="dxa"/>
            <w:tcBorders>
              <w:top w:val="single" w:sz="4" w:space="0" w:color="auto"/>
              <w:bottom w:val="single" w:sz="8" w:space="0" w:color="auto"/>
            </w:tcBorders>
            <w:shd w:val="clear" w:color="auto" w:fill="auto"/>
            <w:vAlign w:val="center"/>
          </w:tcPr>
          <w:p w:rsidR="00FE1AD5" w:rsidRDefault="00481320" w:rsidP="00FE1AD5">
            <w:pPr>
              <w:jc w:val="center"/>
            </w:pPr>
            <w:r>
              <w:rPr>
                <w:rFonts w:hint="eastAsia"/>
              </w:rPr>
              <w:t>2.0</w:t>
            </w:r>
          </w:p>
        </w:tc>
      </w:tr>
      <w:tr w:rsidR="00FE1AD5" w:rsidTr="001A3621">
        <w:trPr>
          <w:jc w:val="center"/>
        </w:trPr>
        <w:tc>
          <w:tcPr>
            <w:tcW w:w="3190" w:type="dxa"/>
            <w:tcBorders>
              <w:top w:val="single" w:sz="8" w:space="0" w:color="auto"/>
            </w:tcBorders>
            <w:shd w:val="clear" w:color="auto" w:fill="auto"/>
            <w:vAlign w:val="center"/>
          </w:tcPr>
          <w:p w:rsidR="00FE1AD5" w:rsidRDefault="00481320" w:rsidP="00FE1AD5">
            <w:pPr>
              <w:jc w:val="center"/>
            </w:pPr>
            <w:r>
              <w:rPr>
                <w:rFonts w:hint="eastAsia"/>
              </w:rPr>
              <w:t>20&lt;I</w:t>
            </w:r>
            <w:r>
              <w:rPr>
                <w:rFonts w:ascii="Times New Roman"/>
              </w:rPr>
              <w:t>≤</w:t>
            </w:r>
            <w:r>
              <w:rPr>
                <w:rFonts w:hint="eastAsia"/>
              </w:rPr>
              <w:t>50</w:t>
            </w:r>
          </w:p>
        </w:tc>
        <w:tc>
          <w:tcPr>
            <w:tcW w:w="3190" w:type="dxa"/>
            <w:tcBorders>
              <w:top w:val="single" w:sz="8" w:space="0" w:color="auto"/>
            </w:tcBorders>
            <w:shd w:val="clear" w:color="auto" w:fill="auto"/>
            <w:vAlign w:val="center"/>
          </w:tcPr>
          <w:p w:rsidR="00FE1AD5" w:rsidRDefault="00481320" w:rsidP="00FE1AD5">
            <w:pPr>
              <w:jc w:val="center"/>
            </w:pPr>
            <w:r>
              <w:rPr>
                <w:rFonts w:hint="eastAsia"/>
              </w:rPr>
              <w:t>0.25</w:t>
            </w:r>
          </w:p>
        </w:tc>
        <w:tc>
          <w:tcPr>
            <w:tcW w:w="3191" w:type="dxa"/>
            <w:tcBorders>
              <w:top w:val="single" w:sz="8" w:space="0" w:color="auto"/>
            </w:tcBorders>
            <w:shd w:val="clear" w:color="auto" w:fill="auto"/>
            <w:vAlign w:val="center"/>
          </w:tcPr>
          <w:p w:rsidR="00FE1AD5" w:rsidRDefault="00481320" w:rsidP="00FE1AD5">
            <w:pPr>
              <w:jc w:val="center"/>
            </w:pPr>
            <w:r>
              <w:rPr>
                <w:rFonts w:hint="eastAsia"/>
              </w:rPr>
              <w:t>2.1</w:t>
            </w:r>
          </w:p>
        </w:tc>
      </w:tr>
      <w:tr w:rsidR="00FE1AD5" w:rsidTr="001A3621">
        <w:trPr>
          <w:jc w:val="center"/>
        </w:trPr>
        <w:tc>
          <w:tcPr>
            <w:tcW w:w="3190" w:type="dxa"/>
            <w:shd w:val="clear" w:color="auto" w:fill="auto"/>
            <w:vAlign w:val="center"/>
          </w:tcPr>
          <w:p w:rsidR="00FE1AD5" w:rsidRDefault="00481320" w:rsidP="00481320">
            <w:pPr>
              <w:jc w:val="center"/>
            </w:pPr>
            <w:r>
              <w:rPr>
                <w:rFonts w:hint="eastAsia"/>
              </w:rPr>
              <w:t>50&lt;I</w:t>
            </w:r>
          </w:p>
        </w:tc>
        <w:tc>
          <w:tcPr>
            <w:tcW w:w="3190" w:type="dxa"/>
            <w:shd w:val="clear" w:color="auto" w:fill="auto"/>
            <w:vAlign w:val="center"/>
          </w:tcPr>
          <w:p w:rsidR="00FE1AD5" w:rsidRDefault="00481320" w:rsidP="00FE1AD5">
            <w:pPr>
              <w:jc w:val="center"/>
            </w:pPr>
            <w:r>
              <w:rPr>
                <w:rFonts w:hint="eastAsia"/>
              </w:rPr>
              <w:t>0.2</w:t>
            </w:r>
          </w:p>
        </w:tc>
        <w:tc>
          <w:tcPr>
            <w:tcW w:w="3191" w:type="dxa"/>
            <w:shd w:val="clear" w:color="auto" w:fill="auto"/>
            <w:vAlign w:val="center"/>
          </w:tcPr>
          <w:p w:rsidR="00FE1AD5" w:rsidRDefault="00481320" w:rsidP="00FE1AD5">
            <w:pPr>
              <w:jc w:val="center"/>
            </w:pPr>
            <w:r>
              <w:rPr>
                <w:rFonts w:hint="eastAsia"/>
              </w:rPr>
              <w:t>2.2</w:t>
            </w:r>
          </w:p>
        </w:tc>
      </w:tr>
    </w:tbl>
    <w:p w:rsidR="008A7D77" w:rsidRDefault="008A7D77" w:rsidP="008A7D77">
      <w:pPr>
        <w:pStyle w:val="a5"/>
        <w:spacing w:before="156" w:after="156"/>
      </w:pPr>
      <w:bookmarkStart w:id="680" w:name="_Toc518998835"/>
      <w:bookmarkStart w:id="681" w:name="_Toc519067732"/>
      <w:bookmarkStart w:id="682" w:name="_Toc519068105"/>
      <w:bookmarkStart w:id="683" w:name="_Toc519086988"/>
      <w:bookmarkStart w:id="684" w:name="_Toc519167669"/>
      <w:bookmarkStart w:id="685" w:name="_Toc519167819"/>
      <w:bookmarkStart w:id="686" w:name="_Toc519493440"/>
      <w:bookmarkStart w:id="687" w:name="_Toc512689011"/>
      <w:r>
        <w:rPr>
          <w:rFonts w:hint="eastAsia"/>
        </w:rPr>
        <w:t>保护器件的配合</w:t>
      </w:r>
      <w:bookmarkEnd w:id="680"/>
      <w:bookmarkEnd w:id="681"/>
      <w:bookmarkEnd w:id="682"/>
      <w:bookmarkEnd w:id="683"/>
      <w:bookmarkEnd w:id="684"/>
      <w:bookmarkEnd w:id="685"/>
      <w:bookmarkEnd w:id="686"/>
    </w:p>
    <w:p w:rsidR="008A7D77" w:rsidRPr="008A7D77" w:rsidRDefault="008A7D77" w:rsidP="008A7D77">
      <w:pPr>
        <w:pStyle w:val="aff6"/>
      </w:pPr>
      <w:r w:rsidRPr="008A7D77">
        <w:rPr>
          <w:rFonts w:hint="eastAsia"/>
        </w:rPr>
        <w:lastRenderedPageBreak/>
        <w:t>成套设备短路保护器件的选择和整定应确保成套设备内任何一条输出支路发生短路故障时，应由该支路的开关器件将其断开，而不能影响其它输出支路，以达到保护的选择性。</w:t>
      </w:r>
    </w:p>
    <w:p w:rsidR="008A7D77" w:rsidRPr="008A7D77" w:rsidRDefault="008A7D77" w:rsidP="008A7D77">
      <w:pPr>
        <w:pStyle w:val="aff6"/>
      </w:pPr>
      <w:r w:rsidRPr="008A7D77">
        <w:rPr>
          <w:rFonts w:hint="eastAsia"/>
        </w:rPr>
        <w:t>为减少主、辅电路短路的可能性，对无短路保护的带电导体在选择及安装上应使其在正常工作条件下，相与相之间、相与地之间内部短路的可能性极小。导体的选择和安装要求见GB/T 7251.1—2013中的表5。</w:t>
      </w:r>
    </w:p>
    <w:p w:rsidR="00765E36" w:rsidRDefault="00765E36" w:rsidP="00765E36">
      <w:pPr>
        <w:pStyle w:val="a4"/>
        <w:spacing w:before="156" w:after="156"/>
      </w:pPr>
      <w:bookmarkStart w:id="688" w:name="_Toc512689026"/>
      <w:bookmarkStart w:id="689" w:name="_Toc518998864"/>
      <w:bookmarkStart w:id="690" w:name="_Toc519067754"/>
      <w:bookmarkStart w:id="691" w:name="_Toc519068126"/>
      <w:bookmarkStart w:id="692" w:name="_Toc519086989"/>
      <w:bookmarkStart w:id="693" w:name="_Toc519167670"/>
      <w:bookmarkStart w:id="694" w:name="_Toc519167820"/>
      <w:bookmarkStart w:id="695" w:name="_Toc519493441"/>
      <w:bookmarkEnd w:id="687"/>
      <w:r>
        <w:rPr>
          <w:rFonts w:hint="eastAsia"/>
        </w:rPr>
        <w:t>电磁兼容性（EMC）</w:t>
      </w:r>
      <w:bookmarkEnd w:id="688"/>
      <w:bookmarkEnd w:id="689"/>
      <w:bookmarkEnd w:id="690"/>
      <w:bookmarkEnd w:id="691"/>
      <w:bookmarkEnd w:id="692"/>
      <w:bookmarkEnd w:id="693"/>
      <w:bookmarkEnd w:id="694"/>
      <w:bookmarkEnd w:id="695"/>
    </w:p>
    <w:p w:rsidR="00667BF6" w:rsidRPr="00667BF6" w:rsidRDefault="000C7103" w:rsidP="00667BF6">
      <w:pPr>
        <w:pStyle w:val="a5"/>
        <w:spacing w:before="156" w:after="156"/>
      </w:pPr>
      <w:bookmarkStart w:id="696" w:name="_Toc512689027"/>
      <w:bookmarkStart w:id="697" w:name="_Toc518998865"/>
      <w:bookmarkStart w:id="698" w:name="_Toc519067755"/>
      <w:bookmarkStart w:id="699" w:name="_Toc519068127"/>
      <w:bookmarkStart w:id="700" w:name="_Toc519086990"/>
      <w:bookmarkStart w:id="701" w:name="_Toc519167671"/>
      <w:bookmarkStart w:id="702" w:name="_Toc519167821"/>
      <w:bookmarkStart w:id="703" w:name="_Toc519493442"/>
      <w:bookmarkEnd w:id="696"/>
      <w:r>
        <w:rPr>
          <w:rFonts w:hint="eastAsia"/>
        </w:rPr>
        <w:t>通则</w:t>
      </w:r>
      <w:bookmarkEnd w:id="697"/>
      <w:bookmarkEnd w:id="698"/>
      <w:bookmarkEnd w:id="699"/>
      <w:bookmarkEnd w:id="700"/>
      <w:bookmarkEnd w:id="701"/>
      <w:bookmarkEnd w:id="702"/>
      <w:bookmarkEnd w:id="703"/>
    </w:p>
    <w:p w:rsidR="00765E36" w:rsidRDefault="00765E36" w:rsidP="00765E36">
      <w:pPr>
        <w:pStyle w:val="aff6"/>
      </w:pPr>
      <w:r>
        <w:rPr>
          <w:rFonts w:hint="eastAsia"/>
        </w:rPr>
        <w:t>在没有专门协议的情况下，</w:t>
      </w:r>
      <w:r w:rsidR="000C7103">
        <w:rPr>
          <w:rFonts w:hint="eastAsia"/>
        </w:rPr>
        <w:t>大</w:t>
      </w:r>
      <w:r>
        <w:rPr>
          <w:rFonts w:hint="eastAsia"/>
        </w:rPr>
        <w:t>多数成套设备处于下面的两种环境条件：</w:t>
      </w:r>
    </w:p>
    <w:p w:rsidR="00765E36" w:rsidRDefault="000C7103" w:rsidP="00714439">
      <w:pPr>
        <w:pStyle w:val="af"/>
        <w:numPr>
          <w:ilvl w:val="0"/>
          <w:numId w:val="21"/>
        </w:numPr>
      </w:pPr>
      <w:r>
        <w:rPr>
          <w:rFonts w:hint="eastAsia"/>
        </w:rPr>
        <w:t>A类环境</w:t>
      </w:r>
      <w:r w:rsidR="000109DC">
        <w:rPr>
          <w:rFonts w:hint="eastAsia"/>
        </w:rPr>
        <w:t>；</w:t>
      </w:r>
    </w:p>
    <w:p w:rsidR="000109DC" w:rsidRDefault="000C7103" w:rsidP="00714439">
      <w:pPr>
        <w:pStyle w:val="af"/>
        <w:numPr>
          <w:ilvl w:val="0"/>
          <w:numId w:val="21"/>
        </w:numPr>
      </w:pPr>
      <w:r>
        <w:rPr>
          <w:rFonts w:hint="eastAsia"/>
        </w:rPr>
        <w:t>B类环境</w:t>
      </w:r>
      <w:r w:rsidR="000109DC">
        <w:rPr>
          <w:rFonts w:hint="eastAsia"/>
        </w:rPr>
        <w:t>。</w:t>
      </w:r>
    </w:p>
    <w:p w:rsidR="000109DC" w:rsidRDefault="000C7103" w:rsidP="000109DC">
      <w:pPr>
        <w:pStyle w:val="aff6"/>
      </w:pPr>
      <w:r>
        <w:rPr>
          <w:rFonts w:hint="eastAsia"/>
        </w:rPr>
        <w:t>A类</w:t>
      </w:r>
      <w:r w:rsidR="000109DC">
        <w:rPr>
          <w:rFonts w:hint="eastAsia"/>
        </w:rPr>
        <w:t>环境：主要</w:t>
      </w:r>
      <w:r w:rsidR="00910032">
        <w:rPr>
          <w:rFonts w:hint="eastAsia"/>
        </w:rPr>
        <w:t>与高压或中亚</w:t>
      </w:r>
      <w:r>
        <w:rPr>
          <w:rFonts w:hint="eastAsia"/>
        </w:rPr>
        <w:t>变压器供电电网有关，它用于为生产输送装置或类似装置供电，并且拟工作在工业场所或接近工业场所，如下所述</w:t>
      </w:r>
      <w:r w:rsidR="000109DC">
        <w:rPr>
          <w:rFonts w:hint="eastAsia"/>
        </w:rPr>
        <w:t>。</w:t>
      </w:r>
      <w:r>
        <w:rPr>
          <w:rFonts w:hint="eastAsia"/>
        </w:rPr>
        <w:t>本部分同样适用于电池供电和拟在工业场所应用的设备。</w:t>
      </w:r>
    </w:p>
    <w:p w:rsidR="000C7103" w:rsidRDefault="000C7103" w:rsidP="000109DC">
      <w:pPr>
        <w:pStyle w:val="aff6"/>
      </w:pPr>
      <w:r>
        <w:rPr>
          <w:rFonts w:hint="eastAsia"/>
        </w:rPr>
        <w:t>环境为工业环境，包括户内和户外。</w:t>
      </w:r>
    </w:p>
    <w:p w:rsidR="000C7103" w:rsidRDefault="000C7103" w:rsidP="000109DC">
      <w:pPr>
        <w:pStyle w:val="aff6"/>
      </w:pPr>
      <w:r>
        <w:rPr>
          <w:rFonts w:hint="eastAsia"/>
        </w:rPr>
        <w:t>工业场所表现为以下一种或几种附加特征：</w:t>
      </w:r>
    </w:p>
    <w:p w:rsidR="000C7103" w:rsidRDefault="000C7103" w:rsidP="000109DC">
      <w:pPr>
        <w:pStyle w:val="aff6"/>
      </w:pPr>
      <w:r>
        <w:rPr>
          <w:rFonts w:hint="eastAsia"/>
        </w:rPr>
        <w:t>——工业、科研和医疗（ISM）设备</w:t>
      </w:r>
      <w:r w:rsidR="00E14F04">
        <w:rPr>
          <w:rFonts w:hint="eastAsia"/>
        </w:rPr>
        <w:t>；</w:t>
      </w:r>
    </w:p>
    <w:p w:rsidR="00E14F04" w:rsidRDefault="00E14F04" w:rsidP="000109DC">
      <w:pPr>
        <w:pStyle w:val="aff6"/>
      </w:pPr>
      <w:r>
        <w:rPr>
          <w:rFonts w:hint="eastAsia"/>
        </w:rPr>
        <w:t>——频繁切换的大感性或容性负载；</w:t>
      </w:r>
    </w:p>
    <w:p w:rsidR="00E14F04" w:rsidRDefault="00E14F04" w:rsidP="000109DC">
      <w:pPr>
        <w:pStyle w:val="aff6"/>
      </w:pPr>
      <w:r>
        <w:rPr>
          <w:rFonts w:hint="eastAsia"/>
        </w:rPr>
        <w:t>——电流及其所产生的高磁场。</w:t>
      </w:r>
    </w:p>
    <w:p w:rsidR="000109DC" w:rsidRPr="006357CC" w:rsidRDefault="00E14F04" w:rsidP="00714439">
      <w:pPr>
        <w:pStyle w:val="aff1"/>
        <w:numPr>
          <w:ilvl w:val="0"/>
          <w:numId w:val="22"/>
        </w:numPr>
      </w:pPr>
      <w:r>
        <w:rPr>
          <w:rFonts w:hint="eastAsia"/>
        </w:rPr>
        <w:t>A类环境涵盖在EMC通用标准</w:t>
      </w:r>
      <w:r w:rsidRPr="006357CC">
        <w:rPr>
          <w:rFonts w:hint="eastAsia"/>
        </w:rPr>
        <w:t>IEC 61000-6-2和IEC 61000-6-4中。</w:t>
      </w:r>
    </w:p>
    <w:p w:rsidR="00E14F04" w:rsidRDefault="00E14F04" w:rsidP="009214A1">
      <w:pPr>
        <w:pStyle w:val="aff6"/>
      </w:pPr>
      <w:r w:rsidRPr="006357CC">
        <w:rPr>
          <w:rFonts w:hint="eastAsia"/>
        </w:rPr>
        <w:t>B类环境</w:t>
      </w:r>
      <w:r w:rsidR="009214A1" w:rsidRPr="006357CC">
        <w:rPr>
          <w:rFonts w:hint="eastAsia"/>
        </w:rPr>
        <w:t>：主要与低压公共电网</w:t>
      </w:r>
      <w:r w:rsidRPr="006357CC">
        <w:rPr>
          <w:rFonts w:hint="eastAsia"/>
        </w:rPr>
        <w:t>或连接到直流电源的设备有关</w:t>
      </w:r>
      <w:r>
        <w:rPr>
          <w:rFonts w:hint="eastAsia"/>
        </w:rPr>
        <w:t>，直流电源作为设备与低压公共主电网的接口。也适用于电池供电或由非公共、非工业、低压电源配电系统供电的设备。此设备应用场所如下所示。</w:t>
      </w:r>
    </w:p>
    <w:p w:rsidR="00814308" w:rsidRDefault="00E14F04" w:rsidP="00814308">
      <w:pPr>
        <w:pStyle w:val="aff6"/>
      </w:pPr>
      <w:r>
        <w:rPr>
          <w:rFonts w:hint="eastAsia"/>
        </w:rPr>
        <w:t>环境涵盖</w:t>
      </w:r>
      <w:r w:rsidR="009214A1">
        <w:rPr>
          <w:rFonts w:hint="eastAsia"/>
        </w:rPr>
        <w:t>居民区，商业区和</w:t>
      </w:r>
      <w:r>
        <w:rPr>
          <w:rFonts w:hint="eastAsia"/>
        </w:rPr>
        <w:t>轻</w:t>
      </w:r>
      <w:r w:rsidR="009214A1">
        <w:rPr>
          <w:rFonts w:hint="eastAsia"/>
        </w:rPr>
        <w:t>工业区</w:t>
      </w:r>
      <w:r>
        <w:rPr>
          <w:rFonts w:hint="eastAsia"/>
        </w:rPr>
        <w:t>，包括户内和户外。如下列表，虽然不详尽，但表明了所涵盖的场所：</w:t>
      </w:r>
    </w:p>
    <w:p w:rsidR="00E14F04" w:rsidRDefault="00814308" w:rsidP="00814308">
      <w:pPr>
        <w:pStyle w:val="aff6"/>
      </w:pPr>
      <w:r>
        <w:rPr>
          <w:rFonts w:hint="eastAsia"/>
        </w:rPr>
        <w:t>——</w:t>
      </w:r>
      <w:r w:rsidR="00E14F04">
        <w:rPr>
          <w:rFonts w:hint="eastAsia"/>
        </w:rPr>
        <w:t>居民区，例如住宅、公寓</w:t>
      </w:r>
      <w:r>
        <w:rPr>
          <w:rFonts w:hint="eastAsia"/>
        </w:rPr>
        <w:t>；</w:t>
      </w:r>
    </w:p>
    <w:p w:rsidR="00814308" w:rsidRDefault="00814308" w:rsidP="009214A1">
      <w:pPr>
        <w:pStyle w:val="aff6"/>
      </w:pPr>
      <w:r>
        <w:rPr>
          <w:rFonts w:hint="eastAsia"/>
        </w:rPr>
        <w:t>——零售店，例如商店、超市；</w:t>
      </w:r>
    </w:p>
    <w:p w:rsidR="00814308" w:rsidRDefault="00814308" w:rsidP="009214A1">
      <w:pPr>
        <w:pStyle w:val="aff6"/>
      </w:pPr>
      <w:r>
        <w:rPr>
          <w:rFonts w:hint="eastAsia"/>
        </w:rPr>
        <w:t>——商业建筑，例如办公室、银行；</w:t>
      </w:r>
    </w:p>
    <w:p w:rsidR="00814308" w:rsidRDefault="00814308" w:rsidP="00814308">
      <w:pPr>
        <w:pStyle w:val="aff6"/>
        <w:ind w:leftChars="200" w:left="840" w:hangingChars="200" w:hanging="420"/>
      </w:pPr>
      <w:r>
        <w:rPr>
          <w:rFonts w:hint="eastAsia"/>
        </w:rPr>
        <w:t>——公共娱乐场所，例如，电影院、公共酒吧、舞厅；户外场所，例如加油站、停车场、娱乐和体育中心；</w:t>
      </w:r>
    </w:p>
    <w:p w:rsidR="00814308" w:rsidRDefault="00814308" w:rsidP="009214A1">
      <w:pPr>
        <w:pStyle w:val="aff6"/>
      </w:pPr>
      <w:r>
        <w:rPr>
          <w:rFonts w:hint="eastAsia"/>
        </w:rPr>
        <w:t>——轻工业场所，例如车间、实验室、服务中心。</w:t>
      </w:r>
    </w:p>
    <w:p w:rsidR="00814308" w:rsidRDefault="00814308" w:rsidP="009214A1">
      <w:pPr>
        <w:pStyle w:val="aff6"/>
      </w:pPr>
      <w:r>
        <w:rPr>
          <w:rFonts w:hint="eastAsia"/>
        </w:rPr>
        <w:t>已通过低压公共主电网直接供电为特征的场所，认为是居民区、商业区和轻工业区。</w:t>
      </w:r>
    </w:p>
    <w:p w:rsidR="009214A1" w:rsidRPr="006357CC" w:rsidRDefault="00814308" w:rsidP="009214A1">
      <w:pPr>
        <w:pStyle w:val="aff1"/>
      </w:pPr>
      <w:r>
        <w:rPr>
          <w:rFonts w:hint="eastAsia"/>
        </w:rPr>
        <w:t>B类环境涵盖在EMC通用标准</w:t>
      </w:r>
      <w:r w:rsidRPr="006357CC">
        <w:rPr>
          <w:rFonts w:hint="eastAsia"/>
        </w:rPr>
        <w:t>IEC 61000-6-1和IEC 61000-6-3中。</w:t>
      </w:r>
    </w:p>
    <w:p w:rsidR="009214A1" w:rsidRDefault="009214A1" w:rsidP="009214A1">
      <w:pPr>
        <w:pStyle w:val="aff6"/>
      </w:pPr>
      <w:r w:rsidRPr="006357CC">
        <w:rPr>
          <w:rFonts w:hint="eastAsia"/>
        </w:rPr>
        <w:t>成套设备</w:t>
      </w:r>
      <w:r w:rsidR="0020245E" w:rsidRPr="006357CC">
        <w:rPr>
          <w:rFonts w:hint="eastAsia"/>
        </w:rPr>
        <w:t>制造商应</w:t>
      </w:r>
      <w:r w:rsidR="00814308" w:rsidRPr="006357CC">
        <w:rPr>
          <w:rFonts w:hint="eastAsia"/>
        </w:rPr>
        <w:t>指出其成套设备所适合的环境类别，是A类</w:t>
      </w:r>
      <w:r w:rsidR="00814308">
        <w:rPr>
          <w:rFonts w:hint="eastAsia"/>
        </w:rPr>
        <w:t>环境和/或B类环境</w:t>
      </w:r>
      <w:r>
        <w:rPr>
          <w:rFonts w:hint="eastAsia"/>
        </w:rPr>
        <w:t>。</w:t>
      </w:r>
    </w:p>
    <w:p w:rsidR="009214A1" w:rsidRDefault="00814308" w:rsidP="009214A1">
      <w:pPr>
        <w:pStyle w:val="a5"/>
        <w:spacing w:before="156" w:after="156"/>
      </w:pPr>
      <w:bookmarkStart w:id="704" w:name="_Toc512689028"/>
      <w:bookmarkStart w:id="705" w:name="_Toc518998866"/>
      <w:bookmarkStart w:id="706" w:name="_Toc519067756"/>
      <w:bookmarkStart w:id="707" w:name="_Toc519068128"/>
      <w:bookmarkStart w:id="708" w:name="_Toc519086991"/>
      <w:bookmarkStart w:id="709" w:name="_Toc519167672"/>
      <w:bookmarkStart w:id="710" w:name="_Toc519167822"/>
      <w:bookmarkStart w:id="711" w:name="_Toc519493443"/>
      <w:bookmarkEnd w:id="704"/>
      <w:r>
        <w:rPr>
          <w:rFonts w:hint="eastAsia"/>
        </w:rPr>
        <w:t>试验要求</w:t>
      </w:r>
      <w:bookmarkEnd w:id="705"/>
      <w:bookmarkEnd w:id="706"/>
      <w:bookmarkEnd w:id="707"/>
      <w:bookmarkEnd w:id="708"/>
      <w:bookmarkEnd w:id="709"/>
      <w:bookmarkEnd w:id="710"/>
      <w:bookmarkEnd w:id="711"/>
    </w:p>
    <w:p w:rsidR="00814308" w:rsidRPr="00036E5D" w:rsidRDefault="00814308" w:rsidP="00814308">
      <w:pPr>
        <w:pStyle w:val="aff6"/>
      </w:pPr>
      <w:r>
        <w:rPr>
          <w:rFonts w:hint="eastAsia"/>
        </w:rPr>
        <w:t>包含了或多或少</w:t>
      </w:r>
      <w:r w:rsidRPr="00036E5D">
        <w:rPr>
          <w:rFonts w:hint="eastAsia"/>
        </w:rPr>
        <w:t>的器件和</w:t>
      </w:r>
      <w:r>
        <w:rPr>
          <w:rFonts w:hint="eastAsia"/>
        </w:rPr>
        <w:t>元件随机组合的成套设备，在多数情况下是</w:t>
      </w:r>
      <w:r w:rsidRPr="00036E5D">
        <w:rPr>
          <w:rFonts w:hint="eastAsia"/>
        </w:rPr>
        <w:t>一次性生产或组装。</w:t>
      </w:r>
    </w:p>
    <w:p w:rsidR="00814308" w:rsidRPr="00036E5D" w:rsidRDefault="00814308" w:rsidP="00814308">
      <w:pPr>
        <w:pStyle w:val="aff6"/>
      </w:pPr>
      <w:r w:rsidRPr="00036E5D">
        <w:rPr>
          <w:rFonts w:hint="eastAsia"/>
        </w:rPr>
        <w:t>如果满足下述条件，则不要求在最终的成套设备上进行</w:t>
      </w:r>
      <w:r w:rsidRPr="00FB321B">
        <w:t>EMC</w:t>
      </w:r>
      <w:r w:rsidRPr="00036E5D">
        <w:rPr>
          <w:rFonts w:hint="eastAsia"/>
        </w:rPr>
        <w:t>抗干扰或发射试验：</w:t>
      </w:r>
    </w:p>
    <w:p w:rsidR="00814308" w:rsidRPr="00FB321B" w:rsidRDefault="00814308" w:rsidP="00714439">
      <w:pPr>
        <w:pStyle w:val="af"/>
        <w:numPr>
          <w:ilvl w:val="0"/>
          <w:numId w:val="30"/>
        </w:numPr>
      </w:pPr>
      <w:r w:rsidRPr="00FB321B">
        <w:rPr>
          <w:rFonts w:hint="eastAsia"/>
        </w:rPr>
        <w:t>按</w:t>
      </w:r>
      <w:r w:rsidR="00871CD2">
        <w:rPr>
          <w:rFonts w:hint="eastAsia"/>
        </w:rPr>
        <w:t>7</w:t>
      </w:r>
      <w:r w:rsidR="00E8593A">
        <w:rPr>
          <w:rFonts w:hint="eastAsia"/>
        </w:rPr>
        <w:t>.4.1</w:t>
      </w:r>
      <w:r w:rsidRPr="00FB321B">
        <w:rPr>
          <w:rFonts w:hint="eastAsia"/>
        </w:rPr>
        <w:t>中规定的环境的</w:t>
      </w:r>
      <w:r w:rsidRPr="00FB321B">
        <w:t>EMC</w:t>
      </w:r>
      <w:r>
        <w:rPr>
          <w:rFonts w:hint="eastAsia"/>
        </w:rPr>
        <w:t>要求装入</w:t>
      </w:r>
      <w:r w:rsidRPr="00FB321B">
        <w:rPr>
          <w:rFonts w:hint="eastAsia"/>
        </w:rPr>
        <w:t>的器件和</w:t>
      </w:r>
      <w:r>
        <w:rPr>
          <w:rFonts w:hint="eastAsia"/>
        </w:rPr>
        <w:t>元件</w:t>
      </w:r>
      <w:r w:rsidRPr="00FB321B">
        <w:rPr>
          <w:rFonts w:hint="eastAsia"/>
        </w:rPr>
        <w:t>符合相关产品的标准或通用的</w:t>
      </w:r>
      <w:r w:rsidRPr="00FB321B">
        <w:t>EMC</w:t>
      </w:r>
      <w:r w:rsidRPr="00FB321B">
        <w:rPr>
          <w:rFonts w:hint="eastAsia"/>
        </w:rPr>
        <w:t>标准。</w:t>
      </w:r>
    </w:p>
    <w:p w:rsidR="00814308" w:rsidRPr="00FB321B" w:rsidRDefault="00814308" w:rsidP="00714439">
      <w:pPr>
        <w:pStyle w:val="af"/>
        <w:numPr>
          <w:ilvl w:val="0"/>
          <w:numId w:val="38"/>
        </w:numPr>
      </w:pPr>
      <w:r w:rsidRPr="00FB321B">
        <w:rPr>
          <w:rFonts w:hint="eastAsia"/>
        </w:rPr>
        <w:t>内部的安装及布线是按照器件和</w:t>
      </w:r>
      <w:r>
        <w:rPr>
          <w:rFonts w:hint="eastAsia"/>
        </w:rPr>
        <w:t>元件</w:t>
      </w:r>
      <w:r w:rsidRPr="00FB321B">
        <w:rPr>
          <w:rFonts w:hint="eastAsia"/>
        </w:rPr>
        <w:t>制造商的说明书进行的（关于互相影响、电缆、屏蔽和接地等方面的安排）</w:t>
      </w:r>
    </w:p>
    <w:p w:rsidR="00814308" w:rsidRPr="0043362C" w:rsidRDefault="00814308" w:rsidP="00814308">
      <w:pPr>
        <w:pStyle w:val="aff6"/>
      </w:pPr>
      <w:r w:rsidRPr="0043362C">
        <w:rPr>
          <w:rFonts w:hint="eastAsia"/>
        </w:rPr>
        <w:t>其他情况按</w:t>
      </w:r>
      <w:r w:rsidR="0043362C" w:rsidRPr="0043362C">
        <w:rPr>
          <w:rFonts w:hint="eastAsia"/>
        </w:rPr>
        <w:t>第</w:t>
      </w:r>
      <w:r w:rsidR="00CF642C">
        <w:rPr>
          <w:rFonts w:hint="eastAsia"/>
        </w:rPr>
        <w:t>8.11</w:t>
      </w:r>
      <w:r w:rsidRPr="0043362C">
        <w:rPr>
          <w:rFonts w:hint="eastAsia"/>
        </w:rPr>
        <w:t>的试验来验证</w:t>
      </w:r>
      <w:r w:rsidRPr="0043362C">
        <w:t>EMC</w:t>
      </w:r>
      <w:r w:rsidRPr="0043362C">
        <w:rPr>
          <w:rFonts w:hint="eastAsia"/>
        </w:rPr>
        <w:t>的要求。</w:t>
      </w:r>
    </w:p>
    <w:p w:rsidR="004804EC" w:rsidRDefault="00504466" w:rsidP="004804EC">
      <w:pPr>
        <w:pStyle w:val="a6"/>
        <w:spacing w:before="156" w:after="156"/>
      </w:pPr>
      <w:bookmarkStart w:id="712" w:name="_Toc518998867"/>
      <w:r>
        <w:rPr>
          <w:rFonts w:hint="eastAsia"/>
        </w:rPr>
        <w:t>抗干扰</w:t>
      </w:r>
      <w:bookmarkEnd w:id="712"/>
    </w:p>
    <w:p w:rsidR="006E5908" w:rsidRDefault="006E5908" w:rsidP="004804EC">
      <w:pPr>
        <w:pStyle w:val="aff6"/>
        <w:rPr>
          <w:rFonts w:hAnsi="宋体"/>
        </w:rPr>
      </w:pPr>
      <w:r w:rsidRPr="00FB321B">
        <w:rPr>
          <w:rFonts w:hAnsi="宋体" w:hint="eastAsia"/>
        </w:rPr>
        <w:lastRenderedPageBreak/>
        <w:t>不装有电子电路的成套设备在正常使用条件下不易受电磁骚扰，因此不需要进行抗干扰试验</w:t>
      </w:r>
      <w:r>
        <w:rPr>
          <w:rFonts w:hAnsi="宋体" w:hint="eastAsia"/>
        </w:rPr>
        <w:t>。</w:t>
      </w:r>
    </w:p>
    <w:p w:rsidR="004804EC" w:rsidRDefault="004804EC" w:rsidP="004804EC">
      <w:pPr>
        <w:pStyle w:val="aff6"/>
      </w:pPr>
      <w:r>
        <w:rPr>
          <w:rFonts w:hint="eastAsia"/>
        </w:rPr>
        <w:t>安装在成套设备内的电子装置应符合相关产品的标准或通用的EMC</w:t>
      </w:r>
      <w:r w:rsidR="006E5908">
        <w:rPr>
          <w:rFonts w:hint="eastAsia"/>
        </w:rPr>
        <w:t>标准的抗扰度要求，并按成套设备制造商的规定适用于指定</w:t>
      </w:r>
      <w:r>
        <w:rPr>
          <w:rFonts w:hint="eastAsia"/>
        </w:rPr>
        <w:t>的EMC环境</w:t>
      </w:r>
      <w:r w:rsidR="006E5908">
        <w:rPr>
          <w:rFonts w:hint="eastAsia"/>
        </w:rPr>
        <w:t>中</w:t>
      </w:r>
      <w:r>
        <w:rPr>
          <w:rFonts w:hint="eastAsia"/>
        </w:rPr>
        <w:t>。</w:t>
      </w:r>
    </w:p>
    <w:p w:rsidR="004804EC" w:rsidRDefault="00504466" w:rsidP="004804EC">
      <w:pPr>
        <w:pStyle w:val="aff6"/>
      </w:pPr>
      <w:r>
        <w:rPr>
          <w:rFonts w:hint="eastAsia"/>
        </w:rPr>
        <w:t>用于A类环境</w:t>
      </w:r>
      <w:r w:rsidR="004804EC">
        <w:rPr>
          <w:rFonts w:hint="eastAsia"/>
        </w:rPr>
        <w:t>的成套设备应满足表</w:t>
      </w:r>
      <w:r w:rsidR="00E8593A">
        <w:rPr>
          <w:rFonts w:hint="eastAsia"/>
        </w:rPr>
        <w:t>11</w:t>
      </w:r>
      <w:r>
        <w:rPr>
          <w:rFonts w:hint="eastAsia"/>
        </w:rPr>
        <w:t>的要求，用于B类环境</w:t>
      </w:r>
      <w:r w:rsidR="004804EC">
        <w:rPr>
          <w:rFonts w:hint="eastAsia"/>
        </w:rPr>
        <w:t>的成套设备应满足表</w:t>
      </w:r>
      <w:r>
        <w:rPr>
          <w:rFonts w:hint="eastAsia"/>
        </w:rPr>
        <w:t>1</w:t>
      </w:r>
      <w:r w:rsidR="00E8593A">
        <w:rPr>
          <w:rFonts w:hint="eastAsia"/>
        </w:rPr>
        <w:t>2</w:t>
      </w:r>
      <w:r w:rsidR="004804EC">
        <w:rPr>
          <w:rFonts w:hint="eastAsia"/>
        </w:rPr>
        <w:t>的要求，试验结果的验收准则含义见表</w:t>
      </w:r>
      <w:r>
        <w:rPr>
          <w:rFonts w:hint="eastAsia"/>
        </w:rPr>
        <w:t>16</w:t>
      </w:r>
      <w:r w:rsidR="004804EC">
        <w:rPr>
          <w:rFonts w:hint="eastAsia"/>
        </w:rPr>
        <w:t>，制造商可以在产品标准中对表</w:t>
      </w:r>
      <w:r w:rsidR="00E8593A">
        <w:rPr>
          <w:rFonts w:hint="eastAsia"/>
        </w:rPr>
        <w:t>13</w:t>
      </w:r>
      <w:r w:rsidR="004804EC">
        <w:rPr>
          <w:rFonts w:hint="eastAsia"/>
        </w:rPr>
        <w:t>的内容给出更加确切的解释。</w:t>
      </w:r>
    </w:p>
    <w:p w:rsidR="004804EC" w:rsidRDefault="00504466" w:rsidP="004804EC">
      <w:pPr>
        <w:pStyle w:val="af6"/>
        <w:spacing w:before="156" w:after="156"/>
      </w:pPr>
      <w:bookmarkStart w:id="713" w:name="_Toc512689112"/>
      <w:bookmarkStart w:id="714" w:name="_Toc518998952"/>
      <w:bookmarkStart w:id="715" w:name="_Toc519067821"/>
      <w:bookmarkStart w:id="716" w:name="_Toc519068195"/>
      <w:bookmarkStart w:id="717" w:name="_Toc519087061"/>
      <w:bookmarkStart w:id="718" w:name="_Toc519167897"/>
      <w:r>
        <w:rPr>
          <w:rFonts w:hint="eastAsia"/>
        </w:rPr>
        <w:t>A类环境中对EMC抗扰度的试验</w:t>
      </w:r>
      <w:bookmarkEnd w:id="713"/>
      <w:bookmarkEnd w:id="714"/>
      <w:bookmarkEnd w:id="715"/>
      <w:bookmarkEnd w:id="716"/>
      <w:bookmarkEnd w:id="717"/>
      <w:bookmarkEnd w:id="718"/>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7"/>
        <w:gridCol w:w="3093"/>
        <w:gridCol w:w="2729"/>
      </w:tblGrid>
      <w:tr w:rsidR="00504466" w:rsidRPr="00E80929" w:rsidTr="00504466">
        <w:trPr>
          <w:trHeight w:val="456"/>
        </w:trPr>
        <w:tc>
          <w:tcPr>
            <w:tcW w:w="1958" w:type="pct"/>
            <w:vAlign w:val="center"/>
          </w:tcPr>
          <w:p w:rsidR="00504466" w:rsidRPr="00E80929" w:rsidRDefault="00504466" w:rsidP="00C940C3">
            <w:pPr>
              <w:spacing w:line="300" w:lineRule="auto"/>
              <w:jc w:val="center"/>
              <w:rPr>
                <w:b/>
              </w:rPr>
            </w:pPr>
            <w:r w:rsidRPr="00E80929">
              <w:rPr>
                <w:rFonts w:hint="eastAsia"/>
                <w:b/>
                <w:sz w:val="18"/>
              </w:rPr>
              <w:t>试验项目</w:t>
            </w:r>
          </w:p>
        </w:tc>
        <w:tc>
          <w:tcPr>
            <w:tcW w:w="1616" w:type="pct"/>
            <w:vAlign w:val="center"/>
          </w:tcPr>
          <w:p w:rsidR="00504466" w:rsidRPr="00E80929" w:rsidRDefault="00504466" w:rsidP="00C940C3">
            <w:pPr>
              <w:spacing w:line="300" w:lineRule="auto"/>
              <w:jc w:val="center"/>
              <w:rPr>
                <w:b/>
                <w:sz w:val="18"/>
              </w:rPr>
            </w:pPr>
            <w:r w:rsidRPr="00E80929">
              <w:rPr>
                <w:rFonts w:hint="eastAsia"/>
                <w:b/>
                <w:sz w:val="18"/>
              </w:rPr>
              <w:t>所要求的试验等级</w:t>
            </w:r>
          </w:p>
        </w:tc>
        <w:tc>
          <w:tcPr>
            <w:tcW w:w="1426" w:type="pct"/>
            <w:vAlign w:val="center"/>
          </w:tcPr>
          <w:p w:rsidR="00504466" w:rsidRPr="00E80929" w:rsidRDefault="00504466" w:rsidP="00C940C3">
            <w:pPr>
              <w:spacing w:line="300" w:lineRule="auto"/>
              <w:jc w:val="center"/>
              <w:rPr>
                <w:rFonts w:ascii="宋体" w:hAnsi="宋体"/>
                <w:b/>
                <w:sz w:val="18"/>
                <w:vertAlign w:val="superscript"/>
              </w:rPr>
            </w:pPr>
            <w:r w:rsidRPr="00E80929">
              <w:rPr>
                <w:rFonts w:hint="eastAsia"/>
                <w:b/>
                <w:sz w:val="18"/>
              </w:rPr>
              <w:t>验收准则</w:t>
            </w:r>
            <w:r w:rsidRPr="00E80929">
              <w:rPr>
                <w:b/>
                <w:vertAlign w:val="superscript"/>
              </w:rPr>
              <w:t>c</w:t>
            </w:r>
          </w:p>
        </w:tc>
      </w:tr>
      <w:tr w:rsidR="00504466" w:rsidRPr="00E80929" w:rsidTr="00504466">
        <w:tc>
          <w:tcPr>
            <w:tcW w:w="1958" w:type="pct"/>
            <w:vAlign w:val="center"/>
          </w:tcPr>
          <w:p w:rsidR="00504466" w:rsidRPr="00E80929" w:rsidRDefault="00504466" w:rsidP="00C940C3">
            <w:pPr>
              <w:spacing w:line="300" w:lineRule="auto"/>
              <w:jc w:val="left"/>
              <w:rPr>
                <w:sz w:val="18"/>
              </w:rPr>
            </w:pPr>
            <w:r w:rsidRPr="00E80929">
              <w:rPr>
                <w:rFonts w:hint="eastAsia"/>
                <w:sz w:val="18"/>
              </w:rPr>
              <w:t>静电放电抗扰度试验</w:t>
            </w:r>
          </w:p>
          <w:p w:rsidR="00504466" w:rsidRPr="00E80929" w:rsidRDefault="00504466" w:rsidP="00C940C3">
            <w:pPr>
              <w:spacing w:line="300" w:lineRule="auto"/>
              <w:jc w:val="left"/>
              <w:rPr>
                <w:rFonts w:ascii="宋体" w:hAnsi="宋体"/>
                <w:sz w:val="18"/>
              </w:rPr>
            </w:pPr>
            <w:r w:rsidRPr="00E80929">
              <w:rPr>
                <w:sz w:val="18"/>
              </w:rPr>
              <w:t>IEC 61000-4-2</w:t>
            </w:r>
          </w:p>
        </w:tc>
        <w:tc>
          <w:tcPr>
            <w:tcW w:w="1616" w:type="pct"/>
            <w:vAlign w:val="center"/>
          </w:tcPr>
          <w:p w:rsidR="00504466" w:rsidRPr="00E80929" w:rsidRDefault="00504466" w:rsidP="00C940C3">
            <w:pPr>
              <w:spacing w:line="300" w:lineRule="auto"/>
              <w:jc w:val="left"/>
              <w:rPr>
                <w:rFonts w:ascii="宋体" w:hAnsi="宋体"/>
                <w:sz w:val="18"/>
              </w:rPr>
            </w:pPr>
            <w:r w:rsidRPr="00E80929">
              <w:rPr>
                <w:rFonts w:ascii="宋体" w:hAnsi="宋体" w:hint="eastAsia"/>
                <w:sz w:val="18"/>
              </w:rPr>
              <w:t>±</w:t>
            </w:r>
            <w:r w:rsidRPr="00E80929">
              <w:rPr>
                <w:sz w:val="18"/>
              </w:rPr>
              <w:t>8</w:t>
            </w:r>
            <w:r>
              <w:rPr>
                <w:rFonts w:hint="eastAsia"/>
                <w:sz w:val="18"/>
              </w:rPr>
              <w:t xml:space="preserve"> </w:t>
            </w:r>
            <w:r w:rsidRPr="00E80929">
              <w:rPr>
                <w:sz w:val="18"/>
              </w:rPr>
              <w:t>kV</w:t>
            </w:r>
            <w:r w:rsidRPr="00E80929">
              <w:rPr>
                <w:rFonts w:ascii="宋体" w:hAnsi="宋体" w:hint="eastAsia"/>
                <w:sz w:val="18"/>
              </w:rPr>
              <w:t>/空气放电或±</w:t>
            </w:r>
            <w:r w:rsidRPr="00E80929">
              <w:rPr>
                <w:sz w:val="18"/>
              </w:rPr>
              <w:t>4</w:t>
            </w:r>
            <w:r>
              <w:rPr>
                <w:rFonts w:hint="eastAsia"/>
                <w:sz w:val="18"/>
              </w:rPr>
              <w:t xml:space="preserve"> </w:t>
            </w:r>
            <w:r w:rsidRPr="00E80929">
              <w:rPr>
                <w:sz w:val="18"/>
              </w:rPr>
              <w:t>kV</w:t>
            </w:r>
            <w:r w:rsidRPr="00E80929">
              <w:rPr>
                <w:rFonts w:ascii="宋体" w:hAnsi="宋体" w:hint="eastAsia"/>
                <w:sz w:val="18"/>
              </w:rPr>
              <w:t>/接触放电</w:t>
            </w:r>
          </w:p>
        </w:tc>
        <w:tc>
          <w:tcPr>
            <w:tcW w:w="1426" w:type="pct"/>
            <w:vAlign w:val="center"/>
          </w:tcPr>
          <w:p w:rsidR="00504466" w:rsidRPr="00E80929" w:rsidRDefault="00504466" w:rsidP="00C940C3">
            <w:pPr>
              <w:spacing w:line="300" w:lineRule="auto"/>
              <w:jc w:val="left"/>
              <w:rPr>
                <w:rFonts w:ascii="宋体" w:hAnsi="宋体"/>
                <w:sz w:val="18"/>
              </w:rPr>
            </w:pPr>
            <w:r w:rsidRPr="00E80929">
              <w:rPr>
                <w:sz w:val="18"/>
              </w:rPr>
              <w:t>B</w:t>
            </w:r>
          </w:p>
        </w:tc>
      </w:tr>
      <w:tr w:rsidR="00504466" w:rsidRPr="00E80929" w:rsidTr="00504466">
        <w:tc>
          <w:tcPr>
            <w:tcW w:w="1958" w:type="pct"/>
            <w:vAlign w:val="center"/>
          </w:tcPr>
          <w:p w:rsidR="00504466" w:rsidRPr="00E80929" w:rsidRDefault="00504466" w:rsidP="00C940C3">
            <w:pPr>
              <w:spacing w:line="300" w:lineRule="auto"/>
              <w:jc w:val="left"/>
              <w:rPr>
                <w:sz w:val="18"/>
              </w:rPr>
            </w:pPr>
            <w:r w:rsidRPr="00E80929">
              <w:rPr>
                <w:rFonts w:hint="eastAsia"/>
                <w:sz w:val="18"/>
              </w:rPr>
              <w:t>射频电磁场辐射抗扰度试验</w:t>
            </w:r>
          </w:p>
          <w:p w:rsidR="00504466" w:rsidRPr="00E80929" w:rsidRDefault="00504466" w:rsidP="00C940C3">
            <w:pPr>
              <w:spacing w:line="300" w:lineRule="auto"/>
              <w:jc w:val="left"/>
              <w:rPr>
                <w:rFonts w:ascii="宋体" w:hAnsi="宋体"/>
                <w:sz w:val="18"/>
              </w:rPr>
            </w:pPr>
            <w:r w:rsidRPr="00E80929">
              <w:rPr>
                <w:sz w:val="18"/>
              </w:rPr>
              <w:t>IEC 61000-4-3</w:t>
            </w:r>
          </w:p>
          <w:p w:rsidR="00504466" w:rsidRPr="00E80929" w:rsidRDefault="00504466" w:rsidP="00C940C3">
            <w:pPr>
              <w:spacing w:line="300" w:lineRule="auto"/>
              <w:jc w:val="left"/>
              <w:rPr>
                <w:rFonts w:ascii="宋体" w:hAnsi="宋体"/>
                <w:sz w:val="18"/>
              </w:rPr>
            </w:pPr>
            <w:r w:rsidRPr="00E80929">
              <w:rPr>
                <w:rFonts w:ascii="宋体" w:hAnsi="宋体" w:hint="eastAsia"/>
                <w:sz w:val="18"/>
              </w:rPr>
              <w:t>从</w:t>
            </w:r>
            <w:r w:rsidRPr="00E80929">
              <w:rPr>
                <w:sz w:val="18"/>
              </w:rPr>
              <w:t>80</w:t>
            </w:r>
            <w:r>
              <w:rPr>
                <w:rFonts w:hint="eastAsia"/>
                <w:sz w:val="18"/>
              </w:rPr>
              <w:t xml:space="preserve"> </w:t>
            </w:r>
            <w:r w:rsidRPr="00E80929">
              <w:rPr>
                <w:sz w:val="18"/>
              </w:rPr>
              <w:t>MHz</w:t>
            </w:r>
            <w:r w:rsidRPr="00E80929">
              <w:rPr>
                <w:rFonts w:ascii="宋体" w:hAnsi="宋体" w:hint="eastAsia"/>
                <w:sz w:val="18"/>
              </w:rPr>
              <w:t>到</w:t>
            </w:r>
            <w:r w:rsidRPr="00E80929">
              <w:rPr>
                <w:sz w:val="18"/>
              </w:rPr>
              <w:t>1</w:t>
            </w:r>
            <w:r>
              <w:rPr>
                <w:rFonts w:hint="eastAsia"/>
                <w:sz w:val="18"/>
              </w:rPr>
              <w:t xml:space="preserve"> </w:t>
            </w:r>
            <w:r w:rsidRPr="00E80929">
              <w:rPr>
                <w:sz w:val="18"/>
              </w:rPr>
              <w:t>GHz</w:t>
            </w:r>
            <w:proofErr w:type="gramStart"/>
            <w:r w:rsidRPr="00E80929">
              <w:rPr>
                <w:rFonts w:ascii="宋体" w:hAnsi="宋体" w:hint="eastAsia"/>
                <w:sz w:val="18"/>
              </w:rPr>
              <w:t>和</w:t>
            </w:r>
            <w:proofErr w:type="gramEnd"/>
          </w:p>
          <w:p w:rsidR="00504466" w:rsidRPr="00E80929" w:rsidRDefault="00504466" w:rsidP="00C940C3">
            <w:pPr>
              <w:spacing w:line="300" w:lineRule="auto"/>
              <w:jc w:val="left"/>
              <w:rPr>
                <w:sz w:val="18"/>
              </w:rPr>
            </w:pPr>
            <w:r w:rsidRPr="00E80929">
              <w:rPr>
                <w:rFonts w:ascii="宋体" w:hAnsi="宋体" w:hint="eastAsia"/>
                <w:sz w:val="18"/>
              </w:rPr>
              <w:t>从</w:t>
            </w:r>
            <w:r w:rsidRPr="00E80929">
              <w:rPr>
                <w:sz w:val="18"/>
              </w:rPr>
              <w:t>1.4</w:t>
            </w:r>
            <w:r>
              <w:rPr>
                <w:rFonts w:hint="eastAsia"/>
                <w:sz w:val="18"/>
              </w:rPr>
              <w:t xml:space="preserve"> </w:t>
            </w:r>
            <w:r w:rsidRPr="00E80929">
              <w:rPr>
                <w:sz w:val="18"/>
              </w:rPr>
              <w:t>GHz</w:t>
            </w:r>
            <w:r w:rsidRPr="00E80929">
              <w:rPr>
                <w:rFonts w:ascii="宋体" w:hAnsi="宋体" w:hint="eastAsia"/>
                <w:sz w:val="18"/>
              </w:rPr>
              <w:t>到</w:t>
            </w:r>
            <w:r w:rsidRPr="00E80929">
              <w:rPr>
                <w:sz w:val="18"/>
              </w:rPr>
              <w:t>2</w:t>
            </w:r>
            <w:r>
              <w:rPr>
                <w:rFonts w:hint="eastAsia"/>
                <w:sz w:val="18"/>
              </w:rPr>
              <w:t xml:space="preserve"> </w:t>
            </w:r>
            <w:r w:rsidRPr="00E80929">
              <w:rPr>
                <w:sz w:val="18"/>
              </w:rPr>
              <w:t>GHz</w:t>
            </w:r>
          </w:p>
        </w:tc>
        <w:tc>
          <w:tcPr>
            <w:tcW w:w="1616" w:type="pct"/>
            <w:vAlign w:val="center"/>
          </w:tcPr>
          <w:p w:rsidR="00504466" w:rsidRPr="00E80929" w:rsidRDefault="00504466" w:rsidP="00C940C3">
            <w:pPr>
              <w:spacing w:line="300" w:lineRule="auto"/>
              <w:jc w:val="left"/>
              <w:rPr>
                <w:rFonts w:ascii="宋体" w:hAnsi="宋体"/>
                <w:sz w:val="18"/>
              </w:rPr>
            </w:pPr>
            <w:r w:rsidRPr="00E80929">
              <w:rPr>
                <w:rFonts w:ascii="宋体" w:hAnsi="宋体" w:hint="eastAsia"/>
                <w:sz w:val="18"/>
              </w:rPr>
              <w:t>在外壳端口</w:t>
            </w:r>
            <w:r w:rsidRPr="00E80929">
              <w:rPr>
                <w:sz w:val="18"/>
              </w:rPr>
              <w:t>10</w:t>
            </w:r>
            <w:r>
              <w:rPr>
                <w:rFonts w:hint="eastAsia"/>
                <w:sz w:val="18"/>
              </w:rPr>
              <w:t xml:space="preserve"> </w:t>
            </w:r>
            <w:r w:rsidRPr="00E80929">
              <w:rPr>
                <w:sz w:val="18"/>
              </w:rPr>
              <w:t>V/m</w:t>
            </w:r>
          </w:p>
        </w:tc>
        <w:tc>
          <w:tcPr>
            <w:tcW w:w="1426" w:type="pct"/>
            <w:vAlign w:val="center"/>
          </w:tcPr>
          <w:p w:rsidR="00504466" w:rsidRPr="00E80929" w:rsidRDefault="00504466" w:rsidP="00C940C3">
            <w:pPr>
              <w:spacing w:line="300" w:lineRule="auto"/>
              <w:jc w:val="left"/>
              <w:rPr>
                <w:rFonts w:ascii="宋体" w:hAnsi="宋体"/>
                <w:sz w:val="18"/>
              </w:rPr>
            </w:pPr>
            <w:r w:rsidRPr="00E80929">
              <w:rPr>
                <w:sz w:val="18"/>
              </w:rPr>
              <w:t>A</w:t>
            </w:r>
          </w:p>
        </w:tc>
      </w:tr>
      <w:tr w:rsidR="00504466" w:rsidRPr="00E80929" w:rsidTr="00504466">
        <w:tc>
          <w:tcPr>
            <w:tcW w:w="1958" w:type="pct"/>
            <w:vAlign w:val="center"/>
          </w:tcPr>
          <w:p w:rsidR="00504466" w:rsidRPr="00E80929" w:rsidRDefault="00504466" w:rsidP="00C940C3">
            <w:pPr>
              <w:spacing w:line="300" w:lineRule="auto"/>
              <w:jc w:val="left"/>
              <w:rPr>
                <w:sz w:val="18"/>
              </w:rPr>
            </w:pPr>
            <w:r w:rsidRPr="00E80929">
              <w:rPr>
                <w:rFonts w:hint="eastAsia"/>
                <w:sz w:val="18"/>
              </w:rPr>
              <w:t>电快速瞬变</w:t>
            </w:r>
            <w:r w:rsidRPr="00E80929">
              <w:rPr>
                <w:rFonts w:hint="eastAsia"/>
                <w:sz w:val="18"/>
              </w:rPr>
              <w:t>/</w:t>
            </w:r>
            <w:r w:rsidRPr="00E80929">
              <w:rPr>
                <w:rFonts w:hint="eastAsia"/>
                <w:sz w:val="18"/>
              </w:rPr>
              <w:t>脉冲群抗扰度试验</w:t>
            </w:r>
          </w:p>
          <w:p w:rsidR="00504466" w:rsidRPr="00E80929" w:rsidRDefault="00504466" w:rsidP="00C940C3">
            <w:pPr>
              <w:spacing w:line="300" w:lineRule="auto"/>
              <w:jc w:val="left"/>
              <w:rPr>
                <w:rFonts w:ascii="宋体" w:hAnsi="宋体"/>
                <w:sz w:val="18"/>
              </w:rPr>
            </w:pPr>
            <w:r>
              <w:rPr>
                <w:sz w:val="18"/>
              </w:rPr>
              <w:t>GB/T 17626.4</w:t>
            </w:r>
          </w:p>
          <w:p w:rsidR="00504466" w:rsidRPr="00E80929" w:rsidRDefault="00504466" w:rsidP="00C940C3">
            <w:pPr>
              <w:spacing w:line="300" w:lineRule="auto"/>
              <w:jc w:val="left"/>
              <w:rPr>
                <w:rFonts w:ascii="宋体" w:hAnsi="宋体"/>
                <w:sz w:val="18"/>
              </w:rPr>
            </w:pPr>
          </w:p>
        </w:tc>
        <w:tc>
          <w:tcPr>
            <w:tcW w:w="1616" w:type="pct"/>
            <w:vAlign w:val="center"/>
          </w:tcPr>
          <w:p w:rsidR="00504466" w:rsidRPr="00E80929" w:rsidRDefault="00504466" w:rsidP="00C940C3">
            <w:pPr>
              <w:spacing w:line="300" w:lineRule="auto"/>
              <w:jc w:val="left"/>
              <w:rPr>
                <w:rFonts w:ascii="宋体" w:hAnsi="宋体"/>
                <w:sz w:val="18"/>
              </w:rPr>
            </w:pPr>
            <w:r w:rsidRPr="00E80929">
              <w:rPr>
                <w:rFonts w:ascii="宋体" w:hAnsi="宋体" w:hint="eastAsia"/>
                <w:sz w:val="18"/>
              </w:rPr>
              <w:t>电源端口±</w:t>
            </w:r>
            <w:r w:rsidRPr="00E80929">
              <w:rPr>
                <w:sz w:val="18"/>
              </w:rPr>
              <w:t>2</w:t>
            </w:r>
            <w:r>
              <w:rPr>
                <w:rFonts w:hint="eastAsia"/>
                <w:sz w:val="18"/>
              </w:rPr>
              <w:t xml:space="preserve"> </w:t>
            </w:r>
            <w:r w:rsidRPr="00E80929">
              <w:rPr>
                <w:sz w:val="18"/>
              </w:rPr>
              <w:t>kV</w:t>
            </w:r>
          </w:p>
          <w:p w:rsidR="00504466" w:rsidRPr="00E80929" w:rsidRDefault="00504466" w:rsidP="00C940C3">
            <w:pPr>
              <w:spacing w:line="300" w:lineRule="auto"/>
              <w:jc w:val="left"/>
              <w:rPr>
                <w:rFonts w:ascii="宋体" w:hAnsi="宋体"/>
                <w:sz w:val="18"/>
              </w:rPr>
            </w:pPr>
            <w:r w:rsidRPr="00E80929">
              <w:rPr>
                <w:rFonts w:ascii="宋体" w:hAnsi="宋体" w:hint="eastAsia"/>
                <w:sz w:val="18"/>
              </w:rPr>
              <w:t>信号端口包括辅助电路和功能接地±</w:t>
            </w:r>
            <w:r w:rsidRPr="00E80929">
              <w:rPr>
                <w:sz w:val="18"/>
              </w:rPr>
              <w:t>1</w:t>
            </w:r>
            <w:r>
              <w:rPr>
                <w:rFonts w:hint="eastAsia"/>
                <w:sz w:val="18"/>
              </w:rPr>
              <w:t xml:space="preserve"> </w:t>
            </w:r>
            <w:r w:rsidRPr="00E80929">
              <w:rPr>
                <w:sz w:val="18"/>
              </w:rPr>
              <w:t>kV</w:t>
            </w:r>
          </w:p>
        </w:tc>
        <w:tc>
          <w:tcPr>
            <w:tcW w:w="1426" w:type="pct"/>
            <w:vAlign w:val="center"/>
          </w:tcPr>
          <w:p w:rsidR="00504466" w:rsidRPr="00E80929" w:rsidRDefault="00504466" w:rsidP="00C940C3">
            <w:pPr>
              <w:spacing w:line="300" w:lineRule="auto"/>
              <w:jc w:val="left"/>
              <w:rPr>
                <w:rFonts w:ascii="宋体" w:hAnsi="宋体"/>
                <w:sz w:val="18"/>
              </w:rPr>
            </w:pPr>
            <w:r w:rsidRPr="00E80929">
              <w:rPr>
                <w:sz w:val="18"/>
              </w:rPr>
              <w:t>B</w:t>
            </w:r>
          </w:p>
        </w:tc>
      </w:tr>
      <w:tr w:rsidR="00504466" w:rsidRPr="00E80929" w:rsidTr="00504466">
        <w:tc>
          <w:tcPr>
            <w:tcW w:w="1958" w:type="pct"/>
            <w:vAlign w:val="center"/>
          </w:tcPr>
          <w:p w:rsidR="00504466" w:rsidRPr="00E80929" w:rsidRDefault="00504466" w:rsidP="00C940C3">
            <w:pPr>
              <w:spacing w:line="300" w:lineRule="auto"/>
              <w:jc w:val="left"/>
              <w:rPr>
                <w:rFonts w:ascii="宋体" w:hAnsi="宋体"/>
                <w:sz w:val="18"/>
              </w:rPr>
            </w:pPr>
            <w:r w:rsidRPr="00E80929">
              <w:rPr>
                <w:sz w:val="18"/>
              </w:rPr>
              <w:t>1.2/50</w:t>
            </w:r>
            <w:r>
              <w:rPr>
                <w:rFonts w:hint="eastAsia"/>
                <w:sz w:val="18"/>
              </w:rPr>
              <w:t xml:space="preserve"> </w:t>
            </w:r>
            <w:r w:rsidRPr="00E80929">
              <w:rPr>
                <w:sz w:val="18"/>
              </w:rPr>
              <w:t>µs</w:t>
            </w:r>
            <w:r w:rsidRPr="00E80929">
              <w:rPr>
                <w:rFonts w:ascii="宋体" w:hAnsi="宋体" w:hint="eastAsia"/>
                <w:sz w:val="18"/>
              </w:rPr>
              <w:t>和</w:t>
            </w:r>
            <w:r w:rsidRPr="00E80929">
              <w:rPr>
                <w:sz w:val="18"/>
              </w:rPr>
              <w:t>8/20</w:t>
            </w:r>
            <w:r>
              <w:rPr>
                <w:rFonts w:hint="eastAsia"/>
                <w:sz w:val="18"/>
              </w:rPr>
              <w:t xml:space="preserve"> </w:t>
            </w:r>
            <w:r w:rsidRPr="00E80929">
              <w:rPr>
                <w:sz w:val="18"/>
              </w:rPr>
              <w:t>µs</w:t>
            </w:r>
            <w:r w:rsidRPr="00E80929">
              <w:rPr>
                <w:rFonts w:ascii="宋体" w:hAnsi="宋体" w:hint="eastAsia"/>
                <w:sz w:val="18"/>
              </w:rPr>
              <w:t>浪涌抗扰度试验</w:t>
            </w:r>
          </w:p>
          <w:p w:rsidR="00504466" w:rsidRPr="00E80929" w:rsidRDefault="00504466" w:rsidP="00C940C3">
            <w:pPr>
              <w:spacing w:line="300" w:lineRule="auto"/>
              <w:jc w:val="left"/>
              <w:rPr>
                <w:rFonts w:ascii="宋体" w:hAnsi="宋体"/>
                <w:sz w:val="18"/>
              </w:rPr>
            </w:pPr>
            <w:r>
              <w:rPr>
                <w:sz w:val="18"/>
              </w:rPr>
              <w:t>GB/T 17626.5</w:t>
            </w:r>
            <w:r w:rsidRPr="00277A02">
              <w:rPr>
                <w:vertAlign w:val="superscript"/>
              </w:rPr>
              <w:t>a</w:t>
            </w:r>
          </w:p>
        </w:tc>
        <w:tc>
          <w:tcPr>
            <w:tcW w:w="1616" w:type="pct"/>
            <w:vAlign w:val="center"/>
          </w:tcPr>
          <w:p w:rsidR="00504466" w:rsidRPr="00E80929" w:rsidRDefault="00504466" w:rsidP="00C940C3">
            <w:pPr>
              <w:spacing w:line="300" w:lineRule="auto"/>
              <w:jc w:val="left"/>
              <w:rPr>
                <w:rFonts w:ascii="宋体" w:hAnsi="宋体"/>
                <w:sz w:val="18"/>
              </w:rPr>
            </w:pPr>
            <w:r w:rsidRPr="00E80929">
              <w:rPr>
                <w:rFonts w:ascii="宋体" w:hAnsi="宋体" w:hint="eastAsia"/>
                <w:sz w:val="18"/>
              </w:rPr>
              <w:t>电源端口（线对地）±</w:t>
            </w:r>
            <w:r w:rsidRPr="00E80929">
              <w:rPr>
                <w:sz w:val="18"/>
              </w:rPr>
              <w:t>2</w:t>
            </w:r>
            <w:r>
              <w:rPr>
                <w:rFonts w:hint="eastAsia"/>
                <w:sz w:val="18"/>
              </w:rPr>
              <w:t xml:space="preserve"> </w:t>
            </w:r>
            <w:r w:rsidRPr="00E80929">
              <w:rPr>
                <w:sz w:val="18"/>
              </w:rPr>
              <w:t>kV</w:t>
            </w:r>
          </w:p>
          <w:p w:rsidR="00504466" w:rsidRPr="00E80929" w:rsidRDefault="00504466" w:rsidP="00C940C3">
            <w:pPr>
              <w:spacing w:line="300" w:lineRule="auto"/>
              <w:jc w:val="left"/>
              <w:rPr>
                <w:rFonts w:ascii="宋体" w:hAnsi="宋体"/>
                <w:sz w:val="18"/>
              </w:rPr>
            </w:pPr>
            <w:r w:rsidRPr="00E80929">
              <w:rPr>
                <w:rFonts w:ascii="宋体" w:hAnsi="宋体" w:hint="eastAsia"/>
                <w:sz w:val="18"/>
              </w:rPr>
              <w:t>电源端口（线对线）±</w:t>
            </w:r>
            <w:r w:rsidRPr="00E80929">
              <w:rPr>
                <w:sz w:val="18"/>
              </w:rPr>
              <w:t>1</w:t>
            </w:r>
            <w:r>
              <w:rPr>
                <w:rFonts w:hint="eastAsia"/>
                <w:sz w:val="18"/>
              </w:rPr>
              <w:t xml:space="preserve"> </w:t>
            </w:r>
            <w:r w:rsidRPr="00E80929">
              <w:rPr>
                <w:sz w:val="18"/>
              </w:rPr>
              <w:t>kV</w:t>
            </w:r>
          </w:p>
          <w:p w:rsidR="00504466" w:rsidRPr="00E80929" w:rsidRDefault="00504466" w:rsidP="00C940C3">
            <w:pPr>
              <w:spacing w:line="300" w:lineRule="auto"/>
              <w:jc w:val="left"/>
              <w:rPr>
                <w:rFonts w:ascii="宋体" w:hAnsi="宋体"/>
                <w:sz w:val="18"/>
              </w:rPr>
            </w:pPr>
            <w:r w:rsidRPr="00E80929">
              <w:rPr>
                <w:rFonts w:ascii="宋体" w:hAnsi="宋体" w:hint="eastAsia"/>
                <w:sz w:val="18"/>
              </w:rPr>
              <w:t>信号端口（线对地）±</w:t>
            </w:r>
            <w:r w:rsidRPr="00E80929">
              <w:rPr>
                <w:sz w:val="18"/>
              </w:rPr>
              <w:t>1</w:t>
            </w:r>
            <w:r>
              <w:rPr>
                <w:rFonts w:hint="eastAsia"/>
                <w:sz w:val="18"/>
              </w:rPr>
              <w:t xml:space="preserve"> </w:t>
            </w:r>
            <w:r w:rsidRPr="00E80929">
              <w:rPr>
                <w:sz w:val="18"/>
              </w:rPr>
              <w:t>kV</w:t>
            </w:r>
          </w:p>
        </w:tc>
        <w:tc>
          <w:tcPr>
            <w:tcW w:w="1426" w:type="pct"/>
            <w:vAlign w:val="center"/>
          </w:tcPr>
          <w:p w:rsidR="00504466" w:rsidRPr="00E80929" w:rsidRDefault="00504466" w:rsidP="00C940C3">
            <w:pPr>
              <w:spacing w:line="300" w:lineRule="auto"/>
              <w:jc w:val="left"/>
              <w:rPr>
                <w:rFonts w:ascii="宋体" w:hAnsi="宋体"/>
                <w:sz w:val="18"/>
              </w:rPr>
            </w:pPr>
            <w:r w:rsidRPr="00E80929">
              <w:rPr>
                <w:sz w:val="18"/>
              </w:rPr>
              <w:t>B</w:t>
            </w:r>
          </w:p>
        </w:tc>
      </w:tr>
      <w:tr w:rsidR="00504466" w:rsidRPr="00E80929" w:rsidTr="00504466">
        <w:tc>
          <w:tcPr>
            <w:tcW w:w="1958" w:type="pct"/>
            <w:vAlign w:val="center"/>
          </w:tcPr>
          <w:p w:rsidR="00504466" w:rsidRPr="00E80929" w:rsidRDefault="00504466" w:rsidP="00C940C3">
            <w:pPr>
              <w:spacing w:line="300" w:lineRule="auto"/>
              <w:jc w:val="left"/>
              <w:rPr>
                <w:sz w:val="18"/>
              </w:rPr>
            </w:pPr>
            <w:r w:rsidRPr="00E80929">
              <w:rPr>
                <w:rFonts w:hint="eastAsia"/>
                <w:sz w:val="18"/>
              </w:rPr>
              <w:t>射频传导抗扰度试验</w:t>
            </w:r>
          </w:p>
          <w:p w:rsidR="00504466" w:rsidRPr="00E80929" w:rsidRDefault="00504466" w:rsidP="00C940C3">
            <w:pPr>
              <w:spacing w:line="300" w:lineRule="auto"/>
              <w:jc w:val="left"/>
              <w:rPr>
                <w:rFonts w:ascii="宋体" w:hAnsi="宋体"/>
                <w:sz w:val="18"/>
              </w:rPr>
            </w:pPr>
            <w:r w:rsidRPr="00E80929">
              <w:rPr>
                <w:sz w:val="18"/>
              </w:rPr>
              <w:t>IEC 61000-4-6</w:t>
            </w:r>
          </w:p>
          <w:p w:rsidR="00504466" w:rsidRPr="00E80929" w:rsidRDefault="00504466" w:rsidP="00C940C3">
            <w:pPr>
              <w:spacing w:line="300" w:lineRule="auto"/>
              <w:jc w:val="left"/>
              <w:rPr>
                <w:rFonts w:ascii="宋体" w:hAnsi="宋体"/>
                <w:sz w:val="18"/>
              </w:rPr>
            </w:pPr>
            <w:r w:rsidRPr="00E80929">
              <w:rPr>
                <w:rFonts w:ascii="宋体" w:hAnsi="宋体" w:hint="eastAsia"/>
                <w:sz w:val="18"/>
              </w:rPr>
              <w:t>从</w:t>
            </w:r>
            <w:r w:rsidRPr="00E80929">
              <w:rPr>
                <w:sz w:val="18"/>
              </w:rPr>
              <w:t>150</w:t>
            </w:r>
            <w:r>
              <w:rPr>
                <w:rFonts w:hint="eastAsia"/>
                <w:sz w:val="18"/>
              </w:rPr>
              <w:t xml:space="preserve"> </w:t>
            </w:r>
            <w:r w:rsidRPr="00E80929">
              <w:rPr>
                <w:sz w:val="18"/>
              </w:rPr>
              <w:t>kHz</w:t>
            </w:r>
            <w:r w:rsidRPr="00E80929">
              <w:rPr>
                <w:rFonts w:ascii="宋体" w:hAnsi="宋体" w:hint="eastAsia"/>
                <w:sz w:val="18"/>
              </w:rPr>
              <w:t>到</w:t>
            </w:r>
            <w:r w:rsidRPr="00E80929">
              <w:rPr>
                <w:sz w:val="18"/>
              </w:rPr>
              <w:t>80</w:t>
            </w:r>
            <w:r>
              <w:rPr>
                <w:rFonts w:hint="eastAsia"/>
                <w:sz w:val="18"/>
              </w:rPr>
              <w:t xml:space="preserve"> </w:t>
            </w:r>
            <w:r w:rsidRPr="00E80929">
              <w:rPr>
                <w:sz w:val="18"/>
              </w:rPr>
              <w:t>MHz</w:t>
            </w:r>
          </w:p>
        </w:tc>
        <w:tc>
          <w:tcPr>
            <w:tcW w:w="1616" w:type="pct"/>
            <w:vAlign w:val="center"/>
          </w:tcPr>
          <w:p w:rsidR="00504466" w:rsidRPr="00E80929" w:rsidRDefault="00504466" w:rsidP="00C940C3">
            <w:pPr>
              <w:spacing w:line="300" w:lineRule="auto"/>
              <w:jc w:val="left"/>
              <w:rPr>
                <w:rFonts w:ascii="宋体" w:hAnsi="宋体"/>
                <w:sz w:val="18"/>
              </w:rPr>
            </w:pPr>
            <w:r w:rsidRPr="00E80929">
              <w:rPr>
                <w:rFonts w:ascii="宋体" w:hAnsi="宋体" w:hint="eastAsia"/>
                <w:sz w:val="18"/>
              </w:rPr>
              <w:t>电源端口，信号端口和功能接地</w:t>
            </w:r>
            <w:r w:rsidRPr="00E80929">
              <w:rPr>
                <w:sz w:val="18"/>
              </w:rPr>
              <w:t>10</w:t>
            </w:r>
            <w:r>
              <w:rPr>
                <w:rFonts w:hint="eastAsia"/>
                <w:sz w:val="18"/>
              </w:rPr>
              <w:t xml:space="preserve"> </w:t>
            </w:r>
            <w:r w:rsidRPr="00E80929">
              <w:rPr>
                <w:sz w:val="18"/>
              </w:rPr>
              <w:t>V</w:t>
            </w:r>
          </w:p>
        </w:tc>
        <w:tc>
          <w:tcPr>
            <w:tcW w:w="1426" w:type="pct"/>
            <w:vAlign w:val="center"/>
          </w:tcPr>
          <w:p w:rsidR="00504466" w:rsidRPr="00E80929" w:rsidRDefault="00504466" w:rsidP="00C940C3">
            <w:pPr>
              <w:spacing w:line="300" w:lineRule="auto"/>
              <w:jc w:val="left"/>
              <w:rPr>
                <w:rFonts w:ascii="宋体" w:hAnsi="宋体"/>
                <w:sz w:val="18"/>
              </w:rPr>
            </w:pPr>
            <w:r w:rsidRPr="00E80929">
              <w:rPr>
                <w:sz w:val="18"/>
              </w:rPr>
              <w:t>A</w:t>
            </w:r>
          </w:p>
        </w:tc>
      </w:tr>
      <w:tr w:rsidR="00504466" w:rsidRPr="00E80929" w:rsidTr="00504466">
        <w:tc>
          <w:tcPr>
            <w:tcW w:w="1958" w:type="pct"/>
            <w:vAlign w:val="center"/>
          </w:tcPr>
          <w:p w:rsidR="00504466" w:rsidRPr="00E80929" w:rsidRDefault="00504466" w:rsidP="00C940C3">
            <w:pPr>
              <w:spacing w:line="300" w:lineRule="auto"/>
              <w:jc w:val="left"/>
              <w:rPr>
                <w:sz w:val="18"/>
              </w:rPr>
            </w:pPr>
            <w:r w:rsidRPr="00E80929">
              <w:rPr>
                <w:rFonts w:hint="eastAsia"/>
                <w:sz w:val="18"/>
              </w:rPr>
              <w:t>工频磁场抗扰度试验</w:t>
            </w:r>
          </w:p>
          <w:p w:rsidR="00504466" w:rsidRPr="00E80929" w:rsidRDefault="00504466" w:rsidP="00C940C3">
            <w:pPr>
              <w:spacing w:line="300" w:lineRule="auto"/>
              <w:jc w:val="left"/>
              <w:rPr>
                <w:rFonts w:ascii="宋体" w:hAnsi="宋体"/>
                <w:sz w:val="18"/>
              </w:rPr>
            </w:pPr>
            <w:r w:rsidRPr="00E80929">
              <w:rPr>
                <w:sz w:val="18"/>
              </w:rPr>
              <w:t>IEC 61000-4-8</w:t>
            </w:r>
          </w:p>
        </w:tc>
        <w:tc>
          <w:tcPr>
            <w:tcW w:w="1616" w:type="pct"/>
            <w:vAlign w:val="center"/>
          </w:tcPr>
          <w:p w:rsidR="00504466" w:rsidRPr="00E80929" w:rsidRDefault="00504466" w:rsidP="00C940C3">
            <w:pPr>
              <w:spacing w:line="300" w:lineRule="auto"/>
              <w:jc w:val="left"/>
              <w:rPr>
                <w:rFonts w:ascii="宋体" w:hAnsi="宋体"/>
                <w:sz w:val="18"/>
              </w:rPr>
            </w:pPr>
            <w:r w:rsidRPr="00E80929">
              <w:rPr>
                <w:sz w:val="18"/>
              </w:rPr>
              <w:t>30</w:t>
            </w:r>
            <w:r>
              <w:rPr>
                <w:rFonts w:hint="eastAsia"/>
                <w:sz w:val="18"/>
              </w:rPr>
              <w:t xml:space="preserve"> </w:t>
            </w:r>
            <w:r w:rsidRPr="00E80929">
              <w:rPr>
                <w:sz w:val="18"/>
              </w:rPr>
              <w:t>A/m</w:t>
            </w:r>
            <w:r w:rsidRPr="00E80929">
              <w:rPr>
                <w:sz w:val="18"/>
                <w:vertAlign w:val="superscript"/>
              </w:rPr>
              <w:t xml:space="preserve"> </w:t>
            </w:r>
            <w:r w:rsidRPr="00E80929">
              <w:rPr>
                <w:vertAlign w:val="superscript"/>
              </w:rPr>
              <w:t>b</w:t>
            </w:r>
            <w:r w:rsidRPr="00E80929">
              <w:rPr>
                <w:rFonts w:ascii="宋体" w:hAnsi="宋体" w:hint="eastAsia"/>
                <w:sz w:val="18"/>
              </w:rPr>
              <w:t>在外壳端口</w:t>
            </w:r>
          </w:p>
        </w:tc>
        <w:tc>
          <w:tcPr>
            <w:tcW w:w="1426" w:type="pct"/>
            <w:vAlign w:val="center"/>
          </w:tcPr>
          <w:p w:rsidR="00504466" w:rsidRPr="00E80929" w:rsidRDefault="00504466" w:rsidP="00C940C3">
            <w:pPr>
              <w:spacing w:line="300" w:lineRule="auto"/>
              <w:jc w:val="left"/>
              <w:rPr>
                <w:rFonts w:ascii="宋体" w:hAnsi="宋体"/>
                <w:sz w:val="18"/>
              </w:rPr>
            </w:pPr>
            <w:r w:rsidRPr="00E80929">
              <w:rPr>
                <w:sz w:val="18"/>
              </w:rPr>
              <w:t>A</w:t>
            </w:r>
          </w:p>
        </w:tc>
      </w:tr>
      <w:tr w:rsidR="00504466" w:rsidRPr="00E80929" w:rsidTr="00504466">
        <w:tc>
          <w:tcPr>
            <w:tcW w:w="1958" w:type="pct"/>
            <w:vAlign w:val="center"/>
          </w:tcPr>
          <w:p w:rsidR="00504466" w:rsidRPr="00E80929" w:rsidRDefault="00504466" w:rsidP="00C940C3">
            <w:pPr>
              <w:spacing w:line="300" w:lineRule="auto"/>
              <w:jc w:val="left"/>
              <w:rPr>
                <w:sz w:val="18"/>
              </w:rPr>
            </w:pPr>
            <w:r w:rsidRPr="00E80929">
              <w:rPr>
                <w:rFonts w:hint="eastAsia"/>
                <w:sz w:val="18"/>
              </w:rPr>
              <w:t>电压暂降和短时中断抗扰度试验</w:t>
            </w:r>
          </w:p>
          <w:p w:rsidR="00504466" w:rsidRPr="00E80929" w:rsidRDefault="00504466" w:rsidP="00C940C3">
            <w:pPr>
              <w:spacing w:line="300" w:lineRule="auto"/>
              <w:jc w:val="left"/>
              <w:rPr>
                <w:rFonts w:ascii="宋体" w:hAnsi="宋体"/>
                <w:sz w:val="18"/>
              </w:rPr>
            </w:pPr>
            <w:r>
              <w:rPr>
                <w:sz w:val="18"/>
              </w:rPr>
              <w:t>GB/T 17626.11</w:t>
            </w:r>
            <w:r w:rsidRPr="00277A02">
              <w:rPr>
                <w:vertAlign w:val="superscript"/>
              </w:rPr>
              <w:t xml:space="preserve"> d</w:t>
            </w:r>
          </w:p>
        </w:tc>
        <w:tc>
          <w:tcPr>
            <w:tcW w:w="1616" w:type="pct"/>
            <w:vAlign w:val="center"/>
          </w:tcPr>
          <w:p w:rsidR="00504466" w:rsidRPr="00E80929" w:rsidRDefault="00504466" w:rsidP="00C940C3">
            <w:pPr>
              <w:spacing w:line="300" w:lineRule="auto"/>
              <w:jc w:val="left"/>
              <w:rPr>
                <w:rFonts w:ascii="宋体" w:hAnsi="宋体"/>
                <w:sz w:val="18"/>
              </w:rPr>
            </w:pPr>
            <w:r w:rsidRPr="00E80929">
              <w:rPr>
                <w:sz w:val="18"/>
              </w:rPr>
              <w:t>0.5</w:t>
            </w:r>
            <w:r w:rsidRPr="00E80929">
              <w:rPr>
                <w:rFonts w:ascii="宋体" w:hAnsi="宋体" w:hint="eastAsia"/>
                <w:sz w:val="18"/>
              </w:rPr>
              <w:t>个周期下降</w:t>
            </w:r>
            <w:r w:rsidRPr="00E80929">
              <w:rPr>
                <w:sz w:val="18"/>
              </w:rPr>
              <w:t>30%</w:t>
            </w:r>
          </w:p>
          <w:p w:rsidR="00504466" w:rsidRPr="00E80929" w:rsidRDefault="00504466" w:rsidP="00C940C3">
            <w:pPr>
              <w:spacing w:line="300" w:lineRule="auto"/>
              <w:jc w:val="left"/>
              <w:rPr>
                <w:rFonts w:ascii="宋体" w:hAnsi="宋体"/>
                <w:sz w:val="18"/>
              </w:rPr>
            </w:pPr>
            <w:r w:rsidRPr="00E80929">
              <w:rPr>
                <w:sz w:val="18"/>
              </w:rPr>
              <w:t>5</w:t>
            </w:r>
            <w:r w:rsidRPr="00E80929">
              <w:rPr>
                <w:rFonts w:ascii="宋体" w:hAnsi="宋体" w:hint="eastAsia"/>
                <w:sz w:val="18"/>
              </w:rPr>
              <w:t>和</w:t>
            </w:r>
            <w:r w:rsidRPr="00E80929">
              <w:rPr>
                <w:sz w:val="18"/>
              </w:rPr>
              <w:t>50</w:t>
            </w:r>
            <w:r w:rsidRPr="00E80929">
              <w:rPr>
                <w:rFonts w:ascii="宋体" w:hAnsi="宋体" w:hint="eastAsia"/>
                <w:sz w:val="18"/>
              </w:rPr>
              <w:t>个周期下降</w:t>
            </w:r>
            <w:r w:rsidRPr="00E80929">
              <w:rPr>
                <w:sz w:val="18"/>
              </w:rPr>
              <w:t>60%</w:t>
            </w:r>
          </w:p>
          <w:p w:rsidR="00504466" w:rsidRPr="00E80929" w:rsidRDefault="00504466" w:rsidP="00C940C3">
            <w:pPr>
              <w:spacing w:line="300" w:lineRule="auto"/>
              <w:jc w:val="left"/>
              <w:rPr>
                <w:rFonts w:ascii="宋体" w:hAnsi="宋体"/>
                <w:sz w:val="18"/>
              </w:rPr>
            </w:pPr>
            <w:r w:rsidRPr="00E80929">
              <w:rPr>
                <w:sz w:val="18"/>
              </w:rPr>
              <w:t>250</w:t>
            </w:r>
            <w:r w:rsidRPr="00E80929">
              <w:rPr>
                <w:rFonts w:ascii="宋体" w:hAnsi="宋体" w:hint="eastAsia"/>
                <w:sz w:val="18"/>
              </w:rPr>
              <w:t>个周期下降大于</w:t>
            </w:r>
            <w:r w:rsidRPr="00E80929">
              <w:rPr>
                <w:sz w:val="18"/>
              </w:rPr>
              <w:t>95%</w:t>
            </w:r>
          </w:p>
        </w:tc>
        <w:tc>
          <w:tcPr>
            <w:tcW w:w="1426" w:type="pct"/>
            <w:vAlign w:val="center"/>
          </w:tcPr>
          <w:p w:rsidR="00504466" w:rsidRPr="00E80929" w:rsidRDefault="00504466" w:rsidP="00C940C3">
            <w:pPr>
              <w:spacing w:line="300" w:lineRule="auto"/>
              <w:jc w:val="left"/>
              <w:rPr>
                <w:sz w:val="18"/>
              </w:rPr>
            </w:pPr>
            <w:r w:rsidRPr="00E80929">
              <w:rPr>
                <w:sz w:val="18"/>
              </w:rPr>
              <w:t>B</w:t>
            </w:r>
          </w:p>
          <w:p w:rsidR="00504466" w:rsidRPr="00E80929" w:rsidRDefault="00504466" w:rsidP="00C940C3">
            <w:pPr>
              <w:spacing w:line="300" w:lineRule="auto"/>
              <w:jc w:val="left"/>
              <w:rPr>
                <w:sz w:val="18"/>
              </w:rPr>
            </w:pPr>
            <w:r w:rsidRPr="00E80929">
              <w:rPr>
                <w:sz w:val="18"/>
              </w:rPr>
              <w:t>C</w:t>
            </w:r>
          </w:p>
          <w:p w:rsidR="00504466" w:rsidRPr="00E80929" w:rsidRDefault="00504466" w:rsidP="00C940C3">
            <w:pPr>
              <w:spacing w:line="300" w:lineRule="auto"/>
              <w:jc w:val="left"/>
              <w:rPr>
                <w:rFonts w:ascii="宋体" w:hAnsi="宋体"/>
                <w:sz w:val="18"/>
              </w:rPr>
            </w:pPr>
            <w:r w:rsidRPr="00E80929">
              <w:rPr>
                <w:sz w:val="18"/>
              </w:rPr>
              <w:t>C</w:t>
            </w:r>
          </w:p>
        </w:tc>
      </w:tr>
      <w:tr w:rsidR="00504466" w:rsidRPr="00E80929" w:rsidTr="00504466">
        <w:tc>
          <w:tcPr>
            <w:tcW w:w="1958" w:type="pct"/>
            <w:vAlign w:val="center"/>
          </w:tcPr>
          <w:p w:rsidR="00504466" w:rsidRPr="00E80929" w:rsidRDefault="00504466" w:rsidP="00C940C3">
            <w:pPr>
              <w:spacing w:line="300" w:lineRule="auto"/>
              <w:jc w:val="left"/>
              <w:rPr>
                <w:sz w:val="18"/>
              </w:rPr>
            </w:pPr>
            <w:r w:rsidRPr="00E80929">
              <w:rPr>
                <w:rFonts w:hint="eastAsia"/>
                <w:sz w:val="18"/>
              </w:rPr>
              <w:t>电源谐波抗扰度试验</w:t>
            </w:r>
          </w:p>
          <w:p w:rsidR="00504466" w:rsidRPr="00E80929" w:rsidRDefault="00504466" w:rsidP="00C940C3">
            <w:pPr>
              <w:spacing w:line="300" w:lineRule="auto"/>
              <w:jc w:val="left"/>
              <w:rPr>
                <w:rFonts w:ascii="宋体" w:hAnsi="宋体"/>
                <w:sz w:val="18"/>
              </w:rPr>
            </w:pPr>
            <w:r>
              <w:rPr>
                <w:sz w:val="18"/>
              </w:rPr>
              <w:t>GB/T 17626.13</w:t>
            </w:r>
          </w:p>
        </w:tc>
        <w:tc>
          <w:tcPr>
            <w:tcW w:w="1616" w:type="pct"/>
            <w:vAlign w:val="center"/>
          </w:tcPr>
          <w:p w:rsidR="00504466" w:rsidRPr="00E80929" w:rsidRDefault="00504466" w:rsidP="00C940C3">
            <w:pPr>
              <w:spacing w:line="300" w:lineRule="auto"/>
              <w:jc w:val="left"/>
              <w:rPr>
                <w:rFonts w:ascii="宋体" w:hAnsi="宋体"/>
                <w:sz w:val="18"/>
              </w:rPr>
            </w:pPr>
            <w:r w:rsidRPr="00E80929">
              <w:rPr>
                <w:rFonts w:hint="eastAsia"/>
                <w:sz w:val="18"/>
              </w:rPr>
              <w:t>无要求</w:t>
            </w:r>
          </w:p>
        </w:tc>
        <w:tc>
          <w:tcPr>
            <w:tcW w:w="1426" w:type="pct"/>
            <w:vAlign w:val="center"/>
          </w:tcPr>
          <w:p w:rsidR="00504466" w:rsidRPr="00E80929" w:rsidRDefault="00504466" w:rsidP="00C940C3">
            <w:pPr>
              <w:spacing w:line="300" w:lineRule="auto"/>
              <w:jc w:val="left"/>
              <w:rPr>
                <w:rFonts w:ascii="宋体" w:hAnsi="宋体"/>
                <w:sz w:val="18"/>
              </w:rPr>
            </w:pPr>
          </w:p>
        </w:tc>
      </w:tr>
      <w:tr w:rsidR="00504466" w:rsidRPr="00E80929" w:rsidTr="00504466">
        <w:tc>
          <w:tcPr>
            <w:tcW w:w="5000" w:type="pct"/>
            <w:gridSpan w:val="3"/>
          </w:tcPr>
          <w:p w:rsidR="00504466" w:rsidRPr="00E03303" w:rsidRDefault="00504466" w:rsidP="00714439">
            <w:pPr>
              <w:pStyle w:val="a2"/>
              <w:numPr>
                <w:ilvl w:val="0"/>
                <w:numId w:val="31"/>
              </w:numPr>
              <w:rPr>
                <w:rFonts w:hAnsi="宋体"/>
              </w:rPr>
            </w:pPr>
            <w:r w:rsidRPr="00E80929">
              <w:rPr>
                <w:rFonts w:hint="eastAsia"/>
              </w:rPr>
              <w:t>对于额定电压小于</w:t>
            </w:r>
            <w:r w:rsidRPr="00E03303">
              <w:rPr>
                <w:rFonts w:hAnsi="宋体" w:hint="eastAsia"/>
              </w:rPr>
              <w:t>或</w:t>
            </w:r>
            <w:r w:rsidRPr="00E80929">
              <w:rPr>
                <w:rFonts w:hint="eastAsia"/>
              </w:rPr>
              <w:t>等于24</w:t>
            </w:r>
            <w:r>
              <w:rPr>
                <w:rFonts w:hint="eastAsia"/>
              </w:rPr>
              <w:t xml:space="preserve"> </w:t>
            </w:r>
            <w:r w:rsidRPr="00E80929">
              <w:rPr>
                <w:rFonts w:hint="eastAsia"/>
              </w:rPr>
              <w:t>VDC的设备和/或输入/输出端口，</w:t>
            </w:r>
            <w:proofErr w:type="gramStart"/>
            <w:r w:rsidRPr="00E80929">
              <w:rPr>
                <w:rFonts w:hint="eastAsia"/>
              </w:rPr>
              <w:t>无试验</w:t>
            </w:r>
            <w:proofErr w:type="gramEnd"/>
            <w:r w:rsidRPr="00E80929">
              <w:rPr>
                <w:rFonts w:hint="eastAsia"/>
              </w:rPr>
              <w:t>要求。</w:t>
            </w:r>
          </w:p>
          <w:p w:rsidR="00504466" w:rsidRPr="00E80929" w:rsidRDefault="00504466" w:rsidP="00C940C3">
            <w:pPr>
              <w:pStyle w:val="a2"/>
            </w:pPr>
            <w:r w:rsidRPr="00E80929">
              <w:rPr>
                <w:rFonts w:hint="eastAsia"/>
              </w:rPr>
              <w:t>仅适用于成套设备中包含易受工频磁场影响的器件。</w:t>
            </w:r>
          </w:p>
          <w:p w:rsidR="00504466" w:rsidRPr="00E80929" w:rsidRDefault="00504466" w:rsidP="00C940C3">
            <w:pPr>
              <w:pStyle w:val="a2"/>
              <w:rPr>
                <w:vertAlign w:val="superscript"/>
              </w:rPr>
            </w:pPr>
            <w:r w:rsidRPr="00E80929">
              <w:rPr>
                <w:rFonts w:hint="eastAsia"/>
              </w:rPr>
              <w:t>验收准则与环境无关，见表J.3。</w:t>
            </w:r>
          </w:p>
          <w:p w:rsidR="00504466" w:rsidRPr="00E80929" w:rsidRDefault="00504466" w:rsidP="00C940C3">
            <w:pPr>
              <w:pStyle w:val="a2"/>
              <w:rPr>
                <w:rFonts w:hAnsi="宋体"/>
              </w:rPr>
            </w:pPr>
            <w:r w:rsidRPr="00E80929">
              <w:rPr>
                <w:rFonts w:hint="eastAsia"/>
              </w:rPr>
              <w:t>仅适用于电源输入端口。</w:t>
            </w:r>
            <w:r w:rsidRPr="00E80929">
              <w:rPr>
                <w:rFonts w:hAnsi="宋体" w:hint="eastAsia"/>
              </w:rPr>
              <w:t xml:space="preserve"> </w:t>
            </w:r>
          </w:p>
        </w:tc>
      </w:tr>
    </w:tbl>
    <w:p w:rsidR="004804EC" w:rsidRDefault="00504466" w:rsidP="00060A1D">
      <w:pPr>
        <w:pStyle w:val="af6"/>
        <w:spacing w:before="156" w:after="156"/>
      </w:pPr>
      <w:bookmarkStart w:id="719" w:name="_Toc512689113"/>
      <w:bookmarkStart w:id="720" w:name="_Toc518998953"/>
      <w:bookmarkStart w:id="721" w:name="_Toc519067822"/>
      <w:bookmarkStart w:id="722" w:name="_Toc519068196"/>
      <w:bookmarkStart w:id="723" w:name="_Toc519087062"/>
      <w:bookmarkStart w:id="724" w:name="_Toc519167898"/>
      <w:r>
        <w:rPr>
          <w:rFonts w:hint="eastAsia"/>
        </w:rPr>
        <w:t>B类环境中对EMC</w:t>
      </w:r>
      <w:r w:rsidR="00060A1D">
        <w:rPr>
          <w:rFonts w:hint="eastAsia"/>
        </w:rPr>
        <w:t>抗扰度</w:t>
      </w:r>
      <w:bookmarkEnd w:id="719"/>
      <w:r>
        <w:rPr>
          <w:rFonts w:hint="eastAsia"/>
        </w:rPr>
        <w:t>的试验</w:t>
      </w:r>
      <w:bookmarkEnd w:id="720"/>
      <w:bookmarkEnd w:id="721"/>
      <w:bookmarkEnd w:id="722"/>
      <w:bookmarkEnd w:id="723"/>
      <w:bookmarkEnd w:id="724"/>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2"/>
        <w:gridCol w:w="3372"/>
        <w:gridCol w:w="2515"/>
      </w:tblGrid>
      <w:tr w:rsidR="00504466" w:rsidRPr="00E80929" w:rsidTr="00504466">
        <w:trPr>
          <w:trHeight w:val="454"/>
        </w:trPr>
        <w:tc>
          <w:tcPr>
            <w:tcW w:w="1924" w:type="pct"/>
            <w:tcBorders>
              <w:top w:val="single" w:sz="4" w:space="0" w:color="auto"/>
            </w:tcBorders>
            <w:vAlign w:val="center"/>
          </w:tcPr>
          <w:p w:rsidR="00504466" w:rsidRPr="00E80929" w:rsidRDefault="00504466" w:rsidP="00C940C3">
            <w:pPr>
              <w:spacing w:line="300" w:lineRule="auto"/>
              <w:jc w:val="center"/>
              <w:rPr>
                <w:b/>
              </w:rPr>
            </w:pPr>
            <w:r w:rsidRPr="00E80929">
              <w:rPr>
                <w:rFonts w:hint="eastAsia"/>
                <w:b/>
                <w:sz w:val="18"/>
              </w:rPr>
              <w:lastRenderedPageBreak/>
              <w:t>试验项目</w:t>
            </w:r>
          </w:p>
        </w:tc>
        <w:tc>
          <w:tcPr>
            <w:tcW w:w="1762" w:type="pct"/>
            <w:tcBorders>
              <w:top w:val="single" w:sz="4" w:space="0" w:color="auto"/>
            </w:tcBorders>
            <w:vAlign w:val="center"/>
          </w:tcPr>
          <w:p w:rsidR="00504466" w:rsidRPr="00E80929" w:rsidRDefault="00504466" w:rsidP="00C940C3">
            <w:pPr>
              <w:spacing w:line="300" w:lineRule="auto"/>
              <w:jc w:val="center"/>
              <w:rPr>
                <w:b/>
                <w:sz w:val="18"/>
              </w:rPr>
            </w:pPr>
            <w:r w:rsidRPr="00E80929">
              <w:rPr>
                <w:rFonts w:hint="eastAsia"/>
                <w:b/>
                <w:sz w:val="18"/>
              </w:rPr>
              <w:t>所要求的试验等级</w:t>
            </w:r>
          </w:p>
        </w:tc>
        <w:tc>
          <w:tcPr>
            <w:tcW w:w="1314" w:type="pct"/>
            <w:tcBorders>
              <w:top w:val="single" w:sz="4" w:space="0" w:color="auto"/>
            </w:tcBorders>
            <w:vAlign w:val="center"/>
          </w:tcPr>
          <w:p w:rsidR="00504466" w:rsidRPr="00E80929" w:rsidRDefault="00504466" w:rsidP="00C940C3">
            <w:pPr>
              <w:spacing w:line="300" w:lineRule="auto"/>
              <w:jc w:val="center"/>
              <w:rPr>
                <w:b/>
                <w:sz w:val="18"/>
                <w:vertAlign w:val="superscript"/>
              </w:rPr>
            </w:pPr>
            <w:r w:rsidRPr="00E80929">
              <w:rPr>
                <w:rFonts w:hint="eastAsia"/>
                <w:b/>
                <w:sz w:val="18"/>
              </w:rPr>
              <w:t>验收</w:t>
            </w:r>
            <w:r>
              <w:rPr>
                <w:rFonts w:hint="eastAsia"/>
                <w:b/>
                <w:sz w:val="18"/>
              </w:rPr>
              <w:t>准则</w:t>
            </w:r>
            <w:r w:rsidRPr="00E80929">
              <w:rPr>
                <w:rFonts w:hint="eastAsia"/>
                <w:b/>
                <w:vertAlign w:val="superscript"/>
              </w:rPr>
              <w:t>c</w:t>
            </w:r>
          </w:p>
        </w:tc>
      </w:tr>
      <w:tr w:rsidR="00504466" w:rsidRPr="00E80929" w:rsidTr="00504466">
        <w:trPr>
          <w:trHeight w:val="454"/>
        </w:trPr>
        <w:tc>
          <w:tcPr>
            <w:tcW w:w="1924" w:type="pct"/>
            <w:tcBorders>
              <w:top w:val="single" w:sz="4" w:space="0" w:color="auto"/>
            </w:tcBorders>
            <w:vAlign w:val="center"/>
          </w:tcPr>
          <w:p w:rsidR="00504466" w:rsidRPr="00E80929" w:rsidRDefault="00504466" w:rsidP="00C940C3">
            <w:pPr>
              <w:spacing w:line="300" w:lineRule="auto"/>
              <w:jc w:val="left"/>
              <w:rPr>
                <w:sz w:val="18"/>
              </w:rPr>
            </w:pPr>
            <w:r w:rsidRPr="00E80929">
              <w:rPr>
                <w:rFonts w:hint="eastAsia"/>
                <w:sz w:val="18"/>
              </w:rPr>
              <w:t>静电放电抗扰度试验</w:t>
            </w:r>
          </w:p>
          <w:p w:rsidR="00504466" w:rsidRPr="00E80929" w:rsidRDefault="00504466" w:rsidP="00C940C3">
            <w:pPr>
              <w:spacing w:line="300" w:lineRule="auto"/>
              <w:jc w:val="left"/>
              <w:rPr>
                <w:sz w:val="18"/>
              </w:rPr>
            </w:pPr>
            <w:r w:rsidRPr="00E80929">
              <w:rPr>
                <w:rFonts w:hint="eastAsia"/>
                <w:sz w:val="18"/>
              </w:rPr>
              <w:t>IEC 61000-4-2</w:t>
            </w:r>
          </w:p>
        </w:tc>
        <w:tc>
          <w:tcPr>
            <w:tcW w:w="1762" w:type="pct"/>
            <w:tcBorders>
              <w:top w:val="single" w:sz="4" w:space="0" w:color="auto"/>
            </w:tcBorders>
            <w:vAlign w:val="center"/>
          </w:tcPr>
          <w:p w:rsidR="00504466" w:rsidRPr="00E80929" w:rsidRDefault="00504466" w:rsidP="00C940C3">
            <w:pPr>
              <w:spacing w:line="300" w:lineRule="auto"/>
              <w:jc w:val="left"/>
              <w:rPr>
                <w:sz w:val="18"/>
              </w:rPr>
            </w:pPr>
            <w:r w:rsidRPr="00E80929">
              <w:rPr>
                <w:rFonts w:hint="eastAsia"/>
                <w:sz w:val="18"/>
              </w:rPr>
              <w:t>±</w:t>
            </w:r>
            <w:r w:rsidRPr="00E80929">
              <w:rPr>
                <w:rFonts w:hint="eastAsia"/>
                <w:sz w:val="18"/>
              </w:rPr>
              <w:t>8</w:t>
            </w:r>
            <w:r>
              <w:rPr>
                <w:rFonts w:hint="eastAsia"/>
                <w:sz w:val="18"/>
              </w:rPr>
              <w:t xml:space="preserve"> </w:t>
            </w:r>
            <w:r w:rsidRPr="00E80929">
              <w:rPr>
                <w:rFonts w:hint="eastAsia"/>
                <w:sz w:val="18"/>
              </w:rPr>
              <w:t>kV/</w:t>
            </w:r>
            <w:r w:rsidRPr="00E80929">
              <w:rPr>
                <w:rFonts w:hint="eastAsia"/>
                <w:sz w:val="18"/>
              </w:rPr>
              <w:t>空气放电</w:t>
            </w:r>
          </w:p>
          <w:p w:rsidR="00504466" w:rsidRPr="00E80929" w:rsidRDefault="00504466" w:rsidP="00C940C3">
            <w:pPr>
              <w:spacing w:line="300" w:lineRule="auto"/>
              <w:jc w:val="left"/>
              <w:rPr>
                <w:sz w:val="18"/>
              </w:rPr>
            </w:pPr>
            <w:r w:rsidRPr="00E80929">
              <w:rPr>
                <w:rFonts w:hint="eastAsia"/>
                <w:sz w:val="18"/>
              </w:rPr>
              <w:t>或±</w:t>
            </w:r>
            <w:r w:rsidRPr="00E80929">
              <w:rPr>
                <w:rFonts w:hint="eastAsia"/>
                <w:sz w:val="18"/>
              </w:rPr>
              <w:t>4</w:t>
            </w:r>
            <w:r>
              <w:rPr>
                <w:rFonts w:hint="eastAsia"/>
                <w:sz w:val="18"/>
              </w:rPr>
              <w:t xml:space="preserve"> </w:t>
            </w:r>
            <w:r w:rsidRPr="00E80929">
              <w:rPr>
                <w:rFonts w:hint="eastAsia"/>
                <w:sz w:val="18"/>
              </w:rPr>
              <w:t>kV/</w:t>
            </w:r>
            <w:r w:rsidRPr="00E80929">
              <w:rPr>
                <w:rFonts w:hint="eastAsia"/>
                <w:sz w:val="18"/>
              </w:rPr>
              <w:t>接触放电</w:t>
            </w:r>
          </w:p>
        </w:tc>
        <w:tc>
          <w:tcPr>
            <w:tcW w:w="1314" w:type="pct"/>
            <w:tcBorders>
              <w:top w:val="single" w:sz="4" w:space="0" w:color="auto"/>
            </w:tcBorders>
            <w:vAlign w:val="center"/>
          </w:tcPr>
          <w:p w:rsidR="00504466" w:rsidRPr="00E80929" w:rsidRDefault="00504466" w:rsidP="00C940C3">
            <w:pPr>
              <w:spacing w:line="300" w:lineRule="auto"/>
              <w:jc w:val="left"/>
              <w:rPr>
                <w:sz w:val="18"/>
              </w:rPr>
            </w:pPr>
            <w:r w:rsidRPr="00E80929">
              <w:rPr>
                <w:rFonts w:hint="eastAsia"/>
                <w:sz w:val="18"/>
              </w:rPr>
              <w:t>B</w:t>
            </w:r>
          </w:p>
        </w:tc>
      </w:tr>
      <w:tr w:rsidR="00504466" w:rsidRPr="00E80929" w:rsidTr="00504466">
        <w:tc>
          <w:tcPr>
            <w:tcW w:w="1924" w:type="pct"/>
            <w:vAlign w:val="center"/>
          </w:tcPr>
          <w:p w:rsidR="00504466" w:rsidRPr="00E80929" w:rsidRDefault="00504466" w:rsidP="00C940C3">
            <w:pPr>
              <w:spacing w:line="300" w:lineRule="auto"/>
              <w:jc w:val="left"/>
              <w:rPr>
                <w:sz w:val="18"/>
              </w:rPr>
            </w:pPr>
            <w:r w:rsidRPr="00E80929">
              <w:rPr>
                <w:rFonts w:hint="eastAsia"/>
                <w:sz w:val="18"/>
              </w:rPr>
              <w:t>射频电磁场辐射抗扰度试验</w:t>
            </w:r>
          </w:p>
          <w:p w:rsidR="00504466" w:rsidRPr="00E80929" w:rsidRDefault="00504466" w:rsidP="00C940C3">
            <w:pPr>
              <w:spacing w:line="300" w:lineRule="auto"/>
              <w:jc w:val="left"/>
              <w:rPr>
                <w:sz w:val="18"/>
              </w:rPr>
            </w:pPr>
            <w:r w:rsidRPr="00E80929">
              <w:rPr>
                <w:rFonts w:hint="eastAsia"/>
                <w:sz w:val="18"/>
              </w:rPr>
              <w:t>IEC 61000-4-3</w:t>
            </w:r>
          </w:p>
          <w:p w:rsidR="00504466" w:rsidRPr="00E80929" w:rsidRDefault="00504466" w:rsidP="00C940C3">
            <w:pPr>
              <w:spacing w:line="300" w:lineRule="auto"/>
              <w:jc w:val="left"/>
              <w:rPr>
                <w:sz w:val="18"/>
              </w:rPr>
            </w:pPr>
            <w:r w:rsidRPr="00E80929">
              <w:rPr>
                <w:rFonts w:hint="eastAsia"/>
                <w:sz w:val="18"/>
              </w:rPr>
              <w:t>从</w:t>
            </w:r>
            <w:r w:rsidRPr="00E80929">
              <w:rPr>
                <w:rFonts w:hint="eastAsia"/>
                <w:sz w:val="18"/>
              </w:rPr>
              <w:t>80</w:t>
            </w:r>
            <w:r>
              <w:rPr>
                <w:rFonts w:hint="eastAsia"/>
                <w:sz w:val="18"/>
              </w:rPr>
              <w:t xml:space="preserve"> </w:t>
            </w:r>
            <w:r w:rsidRPr="00E80929">
              <w:rPr>
                <w:rFonts w:hint="eastAsia"/>
                <w:sz w:val="18"/>
              </w:rPr>
              <w:t>MHz</w:t>
            </w:r>
            <w:r w:rsidRPr="00E80929">
              <w:rPr>
                <w:rFonts w:hint="eastAsia"/>
                <w:sz w:val="18"/>
              </w:rPr>
              <w:t>到</w:t>
            </w:r>
            <w:r w:rsidRPr="00E80929">
              <w:rPr>
                <w:rFonts w:hint="eastAsia"/>
                <w:sz w:val="18"/>
              </w:rPr>
              <w:t>1</w:t>
            </w:r>
            <w:r>
              <w:rPr>
                <w:rFonts w:hint="eastAsia"/>
                <w:sz w:val="18"/>
              </w:rPr>
              <w:t xml:space="preserve"> </w:t>
            </w:r>
            <w:r w:rsidRPr="00E80929">
              <w:rPr>
                <w:rFonts w:hint="eastAsia"/>
                <w:sz w:val="18"/>
              </w:rPr>
              <w:t>GHz</w:t>
            </w:r>
            <w:r w:rsidRPr="00E80929">
              <w:rPr>
                <w:rFonts w:hint="eastAsia"/>
                <w:sz w:val="18"/>
              </w:rPr>
              <w:t>和从</w:t>
            </w:r>
            <w:r w:rsidRPr="00E80929">
              <w:rPr>
                <w:rFonts w:hint="eastAsia"/>
                <w:sz w:val="18"/>
              </w:rPr>
              <w:t>1.4</w:t>
            </w:r>
            <w:r>
              <w:rPr>
                <w:rFonts w:hint="eastAsia"/>
                <w:sz w:val="18"/>
              </w:rPr>
              <w:t xml:space="preserve"> </w:t>
            </w:r>
            <w:r w:rsidRPr="00E80929">
              <w:rPr>
                <w:rFonts w:hint="eastAsia"/>
                <w:sz w:val="18"/>
              </w:rPr>
              <w:t>GHz</w:t>
            </w:r>
            <w:r w:rsidRPr="00E80929">
              <w:rPr>
                <w:rFonts w:hint="eastAsia"/>
                <w:sz w:val="18"/>
              </w:rPr>
              <w:t>到</w:t>
            </w:r>
            <w:r w:rsidRPr="00E80929">
              <w:rPr>
                <w:rFonts w:hint="eastAsia"/>
                <w:sz w:val="18"/>
              </w:rPr>
              <w:t>2</w:t>
            </w:r>
            <w:r>
              <w:rPr>
                <w:rFonts w:hint="eastAsia"/>
                <w:sz w:val="18"/>
              </w:rPr>
              <w:t xml:space="preserve"> </w:t>
            </w:r>
            <w:r w:rsidRPr="00E80929">
              <w:rPr>
                <w:rFonts w:hint="eastAsia"/>
                <w:sz w:val="18"/>
              </w:rPr>
              <w:t>GHz</w:t>
            </w:r>
          </w:p>
        </w:tc>
        <w:tc>
          <w:tcPr>
            <w:tcW w:w="1762" w:type="pct"/>
            <w:vAlign w:val="center"/>
          </w:tcPr>
          <w:p w:rsidR="00504466" w:rsidRPr="00E80929" w:rsidRDefault="00504466" w:rsidP="00C940C3">
            <w:pPr>
              <w:spacing w:line="300" w:lineRule="auto"/>
              <w:jc w:val="left"/>
              <w:rPr>
                <w:sz w:val="18"/>
              </w:rPr>
            </w:pPr>
          </w:p>
          <w:p w:rsidR="00504466" w:rsidRPr="00E80929" w:rsidRDefault="00504466" w:rsidP="00C940C3">
            <w:pPr>
              <w:spacing w:line="300" w:lineRule="auto"/>
              <w:jc w:val="left"/>
              <w:rPr>
                <w:sz w:val="18"/>
              </w:rPr>
            </w:pPr>
            <w:r w:rsidRPr="00E80929">
              <w:rPr>
                <w:rFonts w:hint="eastAsia"/>
                <w:sz w:val="18"/>
              </w:rPr>
              <w:t>外壳端口</w:t>
            </w:r>
            <w:r w:rsidRPr="00E80929">
              <w:rPr>
                <w:rFonts w:hint="eastAsia"/>
                <w:sz w:val="18"/>
              </w:rPr>
              <w:t>3</w:t>
            </w:r>
            <w:r>
              <w:rPr>
                <w:rFonts w:hint="eastAsia"/>
                <w:sz w:val="18"/>
              </w:rPr>
              <w:t xml:space="preserve"> </w:t>
            </w:r>
            <w:r w:rsidRPr="00E80929">
              <w:rPr>
                <w:rFonts w:hint="eastAsia"/>
                <w:sz w:val="18"/>
              </w:rPr>
              <w:t>V/m</w:t>
            </w:r>
          </w:p>
        </w:tc>
        <w:tc>
          <w:tcPr>
            <w:tcW w:w="1314" w:type="pct"/>
            <w:vAlign w:val="center"/>
          </w:tcPr>
          <w:p w:rsidR="00504466" w:rsidRPr="00E80929" w:rsidRDefault="00504466" w:rsidP="00C940C3">
            <w:pPr>
              <w:spacing w:line="300" w:lineRule="auto"/>
              <w:jc w:val="left"/>
              <w:rPr>
                <w:sz w:val="18"/>
              </w:rPr>
            </w:pPr>
            <w:r w:rsidRPr="00E80929">
              <w:rPr>
                <w:rFonts w:hint="eastAsia"/>
                <w:sz w:val="18"/>
              </w:rPr>
              <w:t>A</w:t>
            </w:r>
          </w:p>
        </w:tc>
      </w:tr>
      <w:tr w:rsidR="00504466" w:rsidRPr="00E80929" w:rsidTr="00504466">
        <w:tc>
          <w:tcPr>
            <w:tcW w:w="1924" w:type="pct"/>
            <w:vAlign w:val="center"/>
          </w:tcPr>
          <w:p w:rsidR="00504466" w:rsidRPr="00E80929" w:rsidRDefault="00504466" w:rsidP="00C940C3">
            <w:pPr>
              <w:spacing w:line="300" w:lineRule="auto"/>
              <w:jc w:val="left"/>
              <w:rPr>
                <w:sz w:val="18"/>
              </w:rPr>
            </w:pPr>
            <w:r w:rsidRPr="00E80929">
              <w:rPr>
                <w:rFonts w:hint="eastAsia"/>
                <w:sz w:val="18"/>
              </w:rPr>
              <w:t>电快速瞬变</w:t>
            </w:r>
            <w:r w:rsidRPr="00E80929">
              <w:rPr>
                <w:rFonts w:hint="eastAsia"/>
                <w:sz w:val="18"/>
              </w:rPr>
              <w:t>/</w:t>
            </w:r>
            <w:r w:rsidRPr="00E80929">
              <w:rPr>
                <w:rFonts w:hint="eastAsia"/>
                <w:sz w:val="18"/>
              </w:rPr>
              <w:t>脉冲群抗扰度试验</w:t>
            </w:r>
          </w:p>
          <w:p w:rsidR="00504466" w:rsidRPr="00E80929" w:rsidRDefault="00504466" w:rsidP="00C940C3">
            <w:pPr>
              <w:spacing w:line="300" w:lineRule="auto"/>
              <w:jc w:val="left"/>
              <w:rPr>
                <w:sz w:val="18"/>
              </w:rPr>
            </w:pPr>
            <w:r>
              <w:rPr>
                <w:rFonts w:hint="eastAsia"/>
                <w:sz w:val="18"/>
              </w:rPr>
              <w:t>GB/T 17626.4</w:t>
            </w:r>
          </w:p>
        </w:tc>
        <w:tc>
          <w:tcPr>
            <w:tcW w:w="1762" w:type="pct"/>
            <w:vAlign w:val="center"/>
          </w:tcPr>
          <w:p w:rsidR="00504466" w:rsidRPr="00E80929" w:rsidRDefault="00504466" w:rsidP="00C940C3">
            <w:pPr>
              <w:spacing w:line="300" w:lineRule="auto"/>
              <w:jc w:val="left"/>
              <w:rPr>
                <w:sz w:val="18"/>
              </w:rPr>
            </w:pPr>
            <w:r w:rsidRPr="00E80929">
              <w:rPr>
                <w:rFonts w:hint="eastAsia"/>
                <w:sz w:val="18"/>
              </w:rPr>
              <w:t>电源端口±</w:t>
            </w:r>
            <w:r w:rsidRPr="00E80929">
              <w:rPr>
                <w:rFonts w:hint="eastAsia"/>
                <w:sz w:val="18"/>
              </w:rPr>
              <w:t>1</w:t>
            </w:r>
            <w:r>
              <w:rPr>
                <w:rFonts w:hint="eastAsia"/>
                <w:sz w:val="18"/>
              </w:rPr>
              <w:t xml:space="preserve"> </w:t>
            </w:r>
            <w:r w:rsidRPr="00E80929">
              <w:rPr>
                <w:rFonts w:hint="eastAsia"/>
                <w:sz w:val="18"/>
              </w:rPr>
              <w:t>kV</w:t>
            </w:r>
          </w:p>
          <w:p w:rsidR="00504466" w:rsidRDefault="00504466" w:rsidP="00C940C3">
            <w:pPr>
              <w:spacing w:line="300" w:lineRule="auto"/>
              <w:jc w:val="left"/>
              <w:rPr>
                <w:sz w:val="18"/>
              </w:rPr>
            </w:pPr>
            <w:r w:rsidRPr="00E80929">
              <w:rPr>
                <w:rFonts w:hint="eastAsia"/>
                <w:sz w:val="18"/>
              </w:rPr>
              <w:t>信号端口包括辅助电路和功能接地</w:t>
            </w:r>
          </w:p>
          <w:p w:rsidR="00504466" w:rsidRPr="00E80929" w:rsidRDefault="00504466" w:rsidP="00C940C3">
            <w:pPr>
              <w:spacing w:line="300" w:lineRule="auto"/>
              <w:jc w:val="left"/>
              <w:rPr>
                <w:sz w:val="18"/>
              </w:rPr>
            </w:pPr>
            <w:r w:rsidRPr="00E80929">
              <w:rPr>
                <w:rFonts w:hint="eastAsia"/>
                <w:sz w:val="18"/>
              </w:rPr>
              <w:t>±</w:t>
            </w:r>
            <w:r w:rsidRPr="00E80929">
              <w:rPr>
                <w:rFonts w:hint="eastAsia"/>
                <w:sz w:val="18"/>
              </w:rPr>
              <w:t>0.5</w:t>
            </w:r>
            <w:r>
              <w:rPr>
                <w:rFonts w:hint="eastAsia"/>
                <w:sz w:val="18"/>
              </w:rPr>
              <w:t xml:space="preserve"> </w:t>
            </w:r>
            <w:r w:rsidRPr="00E80929">
              <w:rPr>
                <w:rFonts w:hint="eastAsia"/>
                <w:sz w:val="18"/>
              </w:rPr>
              <w:t>kV</w:t>
            </w:r>
          </w:p>
        </w:tc>
        <w:tc>
          <w:tcPr>
            <w:tcW w:w="1314" w:type="pct"/>
            <w:vAlign w:val="center"/>
          </w:tcPr>
          <w:p w:rsidR="00504466" w:rsidRPr="00E80929" w:rsidRDefault="00504466" w:rsidP="00C940C3">
            <w:pPr>
              <w:spacing w:line="300" w:lineRule="auto"/>
              <w:jc w:val="left"/>
              <w:rPr>
                <w:sz w:val="18"/>
              </w:rPr>
            </w:pPr>
          </w:p>
          <w:p w:rsidR="00504466" w:rsidRPr="00E80929" w:rsidRDefault="00504466" w:rsidP="00C940C3">
            <w:pPr>
              <w:spacing w:line="300" w:lineRule="auto"/>
              <w:jc w:val="left"/>
              <w:rPr>
                <w:sz w:val="18"/>
              </w:rPr>
            </w:pPr>
            <w:r w:rsidRPr="00E80929">
              <w:rPr>
                <w:rFonts w:hint="eastAsia"/>
                <w:sz w:val="18"/>
              </w:rPr>
              <w:t>B</w:t>
            </w:r>
          </w:p>
        </w:tc>
      </w:tr>
      <w:tr w:rsidR="00504466" w:rsidRPr="00E80929" w:rsidTr="00504466">
        <w:tc>
          <w:tcPr>
            <w:tcW w:w="1924" w:type="pct"/>
            <w:vAlign w:val="center"/>
          </w:tcPr>
          <w:p w:rsidR="00504466" w:rsidRPr="00E80929" w:rsidRDefault="00504466" w:rsidP="00C940C3">
            <w:pPr>
              <w:spacing w:line="300" w:lineRule="auto"/>
              <w:jc w:val="left"/>
              <w:rPr>
                <w:sz w:val="18"/>
              </w:rPr>
            </w:pPr>
            <w:r w:rsidRPr="00E80929">
              <w:rPr>
                <w:rFonts w:hint="eastAsia"/>
                <w:sz w:val="18"/>
              </w:rPr>
              <w:t>1.2/50</w:t>
            </w:r>
            <w:r>
              <w:rPr>
                <w:rFonts w:hint="eastAsia"/>
                <w:sz w:val="18"/>
              </w:rPr>
              <w:t xml:space="preserve"> </w:t>
            </w:r>
            <w:r w:rsidRPr="00E80929">
              <w:rPr>
                <w:rFonts w:hint="eastAsia"/>
                <w:sz w:val="18"/>
              </w:rPr>
              <w:t>µs</w:t>
            </w:r>
            <w:r w:rsidRPr="00E80929">
              <w:rPr>
                <w:rFonts w:hint="eastAsia"/>
                <w:sz w:val="18"/>
              </w:rPr>
              <w:t>和</w:t>
            </w:r>
            <w:r w:rsidRPr="00E80929">
              <w:rPr>
                <w:rFonts w:hint="eastAsia"/>
                <w:sz w:val="18"/>
              </w:rPr>
              <w:t>8/20</w:t>
            </w:r>
            <w:r>
              <w:rPr>
                <w:rFonts w:hint="eastAsia"/>
                <w:sz w:val="18"/>
              </w:rPr>
              <w:t xml:space="preserve"> </w:t>
            </w:r>
            <w:r w:rsidRPr="00E80929">
              <w:rPr>
                <w:rFonts w:hint="eastAsia"/>
                <w:sz w:val="18"/>
              </w:rPr>
              <w:t>µs</w:t>
            </w:r>
            <w:r w:rsidRPr="00E80929">
              <w:rPr>
                <w:rFonts w:hint="eastAsia"/>
                <w:sz w:val="18"/>
              </w:rPr>
              <w:t>浪涌抗扰度试验</w:t>
            </w:r>
          </w:p>
          <w:p w:rsidR="00504466" w:rsidRPr="00E80929" w:rsidRDefault="00504466" w:rsidP="00C940C3">
            <w:pPr>
              <w:spacing w:line="300" w:lineRule="auto"/>
              <w:jc w:val="left"/>
              <w:rPr>
                <w:sz w:val="18"/>
              </w:rPr>
            </w:pPr>
            <w:r>
              <w:rPr>
                <w:rFonts w:hint="eastAsia"/>
                <w:sz w:val="18"/>
              </w:rPr>
              <w:t>GB/T 17626.5</w:t>
            </w:r>
            <w:r w:rsidRPr="00622D19">
              <w:rPr>
                <w:rFonts w:hint="eastAsia"/>
                <w:vertAlign w:val="superscript"/>
              </w:rPr>
              <w:t>a</w:t>
            </w:r>
          </w:p>
        </w:tc>
        <w:tc>
          <w:tcPr>
            <w:tcW w:w="1762" w:type="pct"/>
            <w:vAlign w:val="center"/>
          </w:tcPr>
          <w:p w:rsidR="00504466" w:rsidRPr="00E80929" w:rsidRDefault="00504466" w:rsidP="00C940C3">
            <w:pPr>
              <w:spacing w:line="300" w:lineRule="auto"/>
              <w:jc w:val="left"/>
              <w:rPr>
                <w:sz w:val="18"/>
              </w:rPr>
            </w:pPr>
            <w:r w:rsidRPr="00E80929">
              <w:rPr>
                <w:rFonts w:hint="eastAsia"/>
                <w:sz w:val="18"/>
              </w:rPr>
              <w:t>±</w:t>
            </w:r>
            <w:r w:rsidRPr="00E80929">
              <w:rPr>
                <w:rFonts w:hint="eastAsia"/>
                <w:sz w:val="18"/>
              </w:rPr>
              <w:t>0.5</w:t>
            </w:r>
            <w:r>
              <w:rPr>
                <w:rFonts w:hint="eastAsia"/>
                <w:sz w:val="18"/>
              </w:rPr>
              <w:t xml:space="preserve"> </w:t>
            </w:r>
            <w:r w:rsidRPr="00E80929">
              <w:rPr>
                <w:rFonts w:hint="eastAsia"/>
                <w:sz w:val="18"/>
              </w:rPr>
              <w:t>kV</w:t>
            </w:r>
            <w:r w:rsidRPr="00E80929">
              <w:rPr>
                <w:rFonts w:hint="eastAsia"/>
                <w:sz w:val="18"/>
              </w:rPr>
              <w:t>（线对地）用于信号和电源端口，除主电源外，输入端口应用±</w:t>
            </w:r>
            <w:r w:rsidRPr="00E80929">
              <w:rPr>
                <w:rFonts w:hint="eastAsia"/>
                <w:sz w:val="18"/>
              </w:rPr>
              <w:t xml:space="preserve">1 kV </w:t>
            </w:r>
            <w:r w:rsidRPr="00E80929">
              <w:rPr>
                <w:rFonts w:hint="eastAsia"/>
                <w:sz w:val="18"/>
              </w:rPr>
              <w:t>（线对地）±</w:t>
            </w:r>
            <w:r w:rsidRPr="00E80929">
              <w:rPr>
                <w:rFonts w:hint="eastAsia"/>
                <w:sz w:val="18"/>
              </w:rPr>
              <w:t>0.5 kV</w:t>
            </w:r>
            <w:r w:rsidRPr="00E80929">
              <w:rPr>
                <w:rFonts w:hint="eastAsia"/>
                <w:sz w:val="18"/>
              </w:rPr>
              <w:t>（线对线）</w:t>
            </w:r>
          </w:p>
        </w:tc>
        <w:tc>
          <w:tcPr>
            <w:tcW w:w="1314" w:type="pct"/>
            <w:vAlign w:val="center"/>
          </w:tcPr>
          <w:p w:rsidR="00504466" w:rsidRPr="00E80929" w:rsidRDefault="00504466" w:rsidP="00C940C3">
            <w:pPr>
              <w:spacing w:line="300" w:lineRule="auto"/>
              <w:jc w:val="left"/>
              <w:rPr>
                <w:sz w:val="18"/>
              </w:rPr>
            </w:pPr>
            <w:r w:rsidRPr="00E80929">
              <w:rPr>
                <w:rFonts w:hint="eastAsia"/>
                <w:sz w:val="18"/>
              </w:rPr>
              <w:t>B</w:t>
            </w:r>
          </w:p>
        </w:tc>
      </w:tr>
      <w:tr w:rsidR="00504466" w:rsidRPr="00E80929" w:rsidTr="00504466">
        <w:tc>
          <w:tcPr>
            <w:tcW w:w="1924" w:type="pct"/>
            <w:vAlign w:val="center"/>
          </w:tcPr>
          <w:p w:rsidR="00504466" w:rsidRPr="00E80929" w:rsidRDefault="00504466" w:rsidP="00C940C3">
            <w:pPr>
              <w:spacing w:line="300" w:lineRule="auto"/>
              <w:jc w:val="left"/>
              <w:rPr>
                <w:sz w:val="18"/>
              </w:rPr>
            </w:pPr>
            <w:r w:rsidRPr="00E80929">
              <w:rPr>
                <w:rFonts w:hint="eastAsia"/>
                <w:sz w:val="18"/>
              </w:rPr>
              <w:t>射频传导抗扰度试验</w:t>
            </w:r>
          </w:p>
          <w:p w:rsidR="00504466" w:rsidRPr="00E80929" w:rsidRDefault="00504466" w:rsidP="00C940C3">
            <w:pPr>
              <w:spacing w:line="300" w:lineRule="auto"/>
              <w:jc w:val="left"/>
              <w:rPr>
                <w:sz w:val="18"/>
              </w:rPr>
            </w:pPr>
            <w:r w:rsidRPr="00E80929">
              <w:rPr>
                <w:rFonts w:hint="eastAsia"/>
                <w:sz w:val="18"/>
              </w:rPr>
              <w:t>IEC 61000-4-6</w:t>
            </w:r>
          </w:p>
          <w:p w:rsidR="00504466" w:rsidRPr="00E80929" w:rsidRDefault="00504466" w:rsidP="00C940C3">
            <w:pPr>
              <w:spacing w:line="300" w:lineRule="auto"/>
              <w:jc w:val="left"/>
              <w:rPr>
                <w:sz w:val="18"/>
              </w:rPr>
            </w:pPr>
            <w:r w:rsidRPr="00E80929">
              <w:rPr>
                <w:rFonts w:hint="eastAsia"/>
                <w:sz w:val="18"/>
              </w:rPr>
              <w:t>从</w:t>
            </w:r>
            <w:r w:rsidRPr="00E80929">
              <w:rPr>
                <w:rFonts w:hint="eastAsia"/>
                <w:sz w:val="18"/>
              </w:rPr>
              <w:t>150</w:t>
            </w:r>
            <w:r>
              <w:rPr>
                <w:rFonts w:hint="eastAsia"/>
                <w:sz w:val="18"/>
              </w:rPr>
              <w:t xml:space="preserve"> </w:t>
            </w:r>
            <w:r w:rsidRPr="00E80929">
              <w:rPr>
                <w:rFonts w:hint="eastAsia"/>
                <w:sz w:val="18"/>
              </w:rPr>
              <w:t>kHz</w:t>
            </w:r>
            <w:r w:rsidRPr="00E80929">
              <w:rPr>
                <w:rFonts w:hint="eastAsia"/>
                <w:sz w:val="18"/>
              </w:rPr>
              <w:t>到</w:t>
            </w:r>
            <w:r w:rsidRPr="00E80929">
              <w:rPr>
                <w:rFonts w:hint="eastAsia"/>
                <w:sz w:val="18"/>
              </w:rPr>
              <w:t>80</w:t>
            </w:r>
            <w:r>
              <w:rPr>
                <w:rFonts w:hint="eastAsia"/>
                <w:sz w:val="18"/>
              </w:rPr>
              <w:t xml:space="preserve"> </w:t>
            </w:r>
            <w:r w:rsidRPr="00E80929">
              <w:rPr>
                <w:rFonts w:hint="eastAsia"/>
                <w:sz w:val="18"/>
              </w:rPr>
              <w:t>MHz</w:t>
            </w:r>
          </w:p>
        </w:tc>
        <w:tc>
          <w:tcPr>
            <w:tcW w:w="1762" w:type="pct"/>
            <w:vAlign w:val="center"/>
          </w:tcPr>
          <w:p w:rsidR="00504466" w:rsidRPr="00E80929" w:rsidRDefault="00504466" w:rsidP="00C940C3">
            <w:pPr>
              <w:spacing w:line="300" w:lineRule="auto"/>
              <w:jc w:val="left"/>
              <w:rPr>
                <w:sz w:val="18"/>
              </w:rPr>
            </w:pPr>
            <w:r w:rsidRPr="00E80929">
              <w:rPr>
                <w:rFonts w:hint="eastAsia"/>
                <w:sz w:val="18"/>
              </w:rPr>
              <w:t>电源端口、信号端口、和功能接地</w:t>
            </w:r>
            <w:r w:rsidRPr="00E80929">
              <w:rPr>
                <w:rFonts w:hint="eastAsia"/>
                <w:sz w:val="18"/>
              </w:rPr>
              <w:t>3</w:t>
            </w:r>
            <w:r>
              <w:rPr>
                <w:rFonts w:hint="eastAsia"/>
                <w:sz w:val="18"/>
              </w:rPr>
              <w:t xml:space="preserve"> </w:t>
            </w:r>
            <w:r w:rsidRPr="00E80929">
              <w:rPr>
                <w:rFonts w:hint="eastAsia"/>
                <w:sz w:val="18"/>
              </w:rPr>
              <w:t>V</w:t>
            </w:r>
          </w:p>
        </w:tc>
        <w:tc>
          <w:tcPr>
            <w:tcW w:w="1314" w:type="pct"/>
            <w:vAlign w:val="center"/>
          </w:tcPr>
          <w:p w:rsidR="00504466" w:rsidRPr="00E80929" w:rsidRDefault="00504466" w:rsidP="00C940C3">
            <w:pPr>
              <w:spacing w:line="300" w:lineRule="auto"/>
              <w:jc w:val="left"/>
              <w:rPr>
                <w:sz w:val="18"/>
              </w:rPr>
            </w:pPr>
            <w:r w:rsidRPr="00E80929">
              <w:rPr>
                <w:rFonts w:hint="eastAsia"/>
                <w:sz w:val="18"/>
              </w:rPr>
              <w:t>A</w:t>
            </w:r>
          </w:p>
        </w:tc>
      </w:tr>
      <w:tr w:rsidR="00504466" w:rsidRPr="00E80929" w:rsidTr="00504466">
        <w:tc>
          <w:tcPr>
            <w:tcW w:w="1924" w:type="pct"/>
            <w:vAlign w:val="center"/>
          </w:tcPr>
          <w:p w:rsidR="00504466" w:rsidRPr="00E80929" w:rsidRDefault="00504466" w:rsidP="00C940C3">
            <w:pPr>
              <w:spacing w:line="300" w:lineRule="auto"/>
              <w:jc w:val="left"/>
              <w:rPr>
                <w:sz w:val="18"/>
              </w:rPr>
            </w:pPr>
            <w:r w:rsidRPr="00E80929">
              <w:rPr>
                <w:rFonts w:hint="eastAsia"/>
                <w:sz w:val="18"/>
              </w:rPr>
              <w:t>工频磁场抗扰度试验</w:t>
            </w:r>
          </w:p>
          <w:p w:rsidR="00504466" w:rsidRPr="00E80929" w:rsidRDefault="00504466" w:rsidP="00C940C3">
            <w:pPr>
              <w:spacing w:line="300" w:lineRule="auto"/>
              <w:jc w:val="left"/>
              <w:rPr>
                <w:sz w:val="18"/>
              </w:rPr>
            </w:pPr>
            <w:r w:rsidRPr="00E80929">
              <w:rPr>
                <w:rFonts w:hint="eastAsia"/>
                <w:sz w:val="18"/>
              </w:rPr>
              <w:t>IEC 61000-4-8</w:t>
            </w:r>
          </w:p>
        </w:tc>
        <w:tc>
          <w:tcPr>
            <w:tcW w:w="1762" w:type="pct"/>
            <w:vAlign w:val="center"/>
          </w:tcPr>
          <w:p w:rsidR="00504466" w:rsidRPr="00E80929" w:rsidRDefault="00504466" w:rsidP="00C940C3">
            <w:pPr>
              <w:spacing w:line="300" w:lineRule="auto"/>
              <w:jc w:val="left"/>
              <w:rPr>
                <w:sz w:val="18"/>
              </w:rPr>
            </w:pPr>
            <w:r w:rsidRPr="00E80929">
              <w:rPr>
                <w:rFonts w:hint="eastAsia"/>
                <w:sz w:val="18"/>
              </w:rPr>
              <w:t>3</w:t>
            </w:r>
            <w:r>
              <w:rPr>
                <w:rFonts w:hint="eastAsia"/>
                <w:sz w:val="18"/>
              </w:rPr>
              <w:t xml:space="preserve"> </w:t>
            </w:r>
            <w:r w:rsidRPr="00E80929">
              <w:rPr>
                <w:rFonts w:hint="eastAsia"/>
                <w:sz w:val="18"/>
              </w:rPr>
              <w:t>A/m</w:t>
            </w:r>
            <w:r w:rsidRPr="00E80929">
              <w:rPr>
                <w:rFonts w:hint="eastAsia"/>
                <w:sz w:val="18"/>
                <w:vertAlign w:val="superscript"/>
              </w:rPr>
              <w:t xml:space="preserve"> </w:t>
            </w:r>
            <w:r w:rsidRPr="00E80929">
              <w:rPr>
                <w:rFonts w:hint="eastAsia"/>
                <w:vertAlign w:val="superscript"/>
              </w:rPr>
              <w:t>b</w:t>
            </w:r>
            <w:r w:rsidRPr="00E80929">
              <w:rPr>
                <w:rFonts w:hint="eastAsia"/>
                <w:sz w:val="18"/>
              </w:rPr>
              <w:t>在外壳端口</w:t>
            </w:r>
          </w:p>
        </w:tc>
        <w:tc>
          <w:tcPr>
            <w:tcW w:w="1314" w:type="pct"/>
            <w:vAlign w:val="center"/>
          </w:tcPr>
          <w:p w:rsidR="00504466" w:rsidRPr="00E80929" w:rsidRDefault="00504466" w:rsidP="00C940C3">
            <w:pPr>
              <w:spacing w:line="300" w:lineRule="auto"/>
              <w:jc w:val="left"/>
              <w:rPr>
                <w:sz w:val="18"/>
              </w:rPr>
            </w:pPr>
            <w:r w:rsidRPr="00E80929">
              <w:rPr>
                <w:rFonts w:hint="eastAsia"/>
                <w:sz w:val="18"/>
              </w:rPr>
              <w:t>A</w:t>
            </w:r>
          </w:p>
        </w:tc>
      </w:tr>
      <w:tr w:rsidR="00504466" w:rsidRPr="00E80929" w:rsidTr="00504466">
        <w:tc>
          <w:tcPr>
            <w:tcW w:w="1924" w:type="pct"/>
            <w:vAlign w:val="center"/>
          </w:tcPr>
          <w:p w:rsidR="00504466" w:rsidRPr="00E80929" w:rsidRDefault="00504466" w:rsidP="00C940C3">
            <w:pPr>
              <w:spacing w:line="300" w:lineRule="auto"/>
              <w:jc w:val="left"/>
              <w:rPr>
                <w:sz w:val="18"/>
              </w:rPr>
            </w:pPr>
            <w:r w:rsidRPr="00E80929">
              <w:rPr>
                <w:rFonts w:hint="eastAsia"/>
                <w:sz w:val="18"/>
              </w:rPr>
              <w:t>电压暂降和短时中断抗扰度试验</w:t>
            </w:r>
          </w:p>
          <w:p w:rsidR="00504466" w:rsidRPr="00E80929" w:rsidRDefault="00504466" w:rsidP="00C940C3">
            <w:pPr>
              <w:spacing w:line="300" w:lineRule="auto"/>
              <w:jc w:val="left"/>
              <w:rPr>
                <w:sz w:val="18"/>
              </w:rPr>
            </w:pPr>
            <w:r>
              <w:rPr>
                <w:rFonts w:hint="eastAsia"/>
                <w:sz w:val="18"/>
              </w:rPr>
              <w:t>GB/T 17626.11</w:t>
            </w:r>
            <w:r w:rsidRPr="00E80929">
              <w:rPr>
                <w:rFonts w:hint="eastAsia"/>
                <w:sz w:val="18"/>
                <w:shd w:val="pct10" w:color="auto" w:fill="FFFFFF"/>
                <w:vertAlign w:val="superscript"/>
              </w:rPr>
              <w:t xml:space="preserve"> </w:t>
            </w:r>
            <w:r w:rsidRPr="00622D19">
              <w:rPr>
                <w:rFonts w:hint="eastAsia"/>
                <w:vertAlign w:val="superscript"/>
              </w:rPr>
              <w:t>d</w:t>
            </w:r>
          </w:p>
        </w:tc>
        <w:tc>
          <w:tcPr>
            <w:tcW w:w="1762" w:type="pct"/>
            <w:vAlign w:val="center"/>
          </w:tcPr>
          <w:p w:rsidR="00504466" w:rsidRPr="00E80929" w:rsidRDefault="00504466" w:rsidP="00C940C3">
            <w:pPr>
              <w:spacing w:line="300" w:lineRule="auto"/>
              <w:jc w:val="left"/>
              <w:rPr>
                <w:sz w:val="18"/>
              </w:rPr>
            </w:pPr>
            <w:r w:rsidRPr="00E80929">
              <w:rPr>
                <w:rFonts w:hint="eastAsia"/>
                <w:sz w:val="18"/>
              </w:rPr>
              <w:t>0.5</w:t>
            </w:r>
            <w:r w:rsidRPr="00E80929">
              <w:rPr>
                <w:rFonts w:hint="eastAsia"/>
                <w:sz w:val="18"/>
              </w:rPr>
              <w:t>个周期下降</w:t>
            </w:r>
            <w:r w:rsidRPr="00E80929">
              <w:rPr>
                <w:rFonts w:hint="eastAsia"/>
                <w:sz w:val="18"/>
              </w:rPr>
              <w:t>30%</w:t>
            </w:r>
          </w:p>
          <w:p w:rsidR="00504466" w:rsidRPr="00E80929" w:rsidRDefault="00504466" w:rsidP="00C940C3">
            <w:pPr>
              <w:spacing w:line="300" w:lineRule="auto"/>
              <w:jc w:val="left"/>
              <w:rPr>
                <w:sz w:val="18"/>
              </w:rPr>
            </w:pPr>
            <w:r w:rsidRPr="00E80929">
              <w:rPr>
                <w:rFonts w:hint="eastAsia"/>
                <w:sz w:val="18"/>
              </w:rPr>
              <w:t>5</w:t>
            </w:r>
            <w:r w:rsidRPr="00E80929">
              <w:rPr>
                <w:rFonts w:hint="eastAsia"/>
                <w:sz w:val="18"/>
              </w:rPr>
              <w:t>个周期下降</w:t>
            </w:r>
            <w:r w:rsidRPr="00E80929">
              <w:rPr>
                <w:rFonts w:hint="eastAsia"/>
                <w:sz w:val="18"/>
              </w:rPr>
              <w:t>60%</w:t>
            </w:r>
          </w:p>
          <w:p w:rsidR="00504466" w:rsidRPr="00E80929" w:rsidRDefault="00504466" w:rsidP="00C940C3">
            <w:pPr>
              <w:spacing w:line="300" w:lineRule="auto"/>
              <w:jc w:val="left"/>
              <w:rPr>
                <w:sz w:val="18"/>
              </w:rPr>
            </w:pPr>
            <w:r w:rsidRPr="00E80929">
              <w:rPr>
                <w:rFonts w:hint="eastAsia"/>
                <w:sz w:val="18"/>
              </w:rPr>
              <w:t>250</w:t>
            </w:r>
            <w:r w:rsidRPr="00E80929">
              <w:rPr>
                <w:rFonts w:hint="eastAsia"/>
                <w:sz w:val="18"/>
              </w:rPr>
              <w:t>个周期下降大于</w:t>
            </w:r>
            <w:r w:rsidRPr="00E80929">
              <w:rPr>
                <w:rFonts w:hint="eastAsia"/>
                <w:sz w:val="18"/>
              </w:rPr>
              <w:t>95%</w:t>
            </w:r>
          </w:p>
        </w:tc>
        <w:tc>
          <w:tcPr>
            <w:tcW w:w="1314" w:type="pct"/>
            <w:vAlign w:val="center"/>
          </w:tcPr>
          <w:p w:rsidR="00504466" w:rsidRPr="00E80929" w:rsidRDefault="00504466" w:rsidP="00C940C3">
            <w:pPr>
              <w:spacing w:line="300" w:lineRule="auto"/>
              <w:jc w:val="left"/>
              <w:rPr>
                <w:sz w:val="18"/>
              </w:rPr>
            </w:pPr>
            <w:r w:rsidRPr="00E80929">
              <w:rPr>
                <w:rFonts w:hint="eastAsia"/>
                <w:sz w:val="18"/>
              </w:rPr>
              <w:t>B</w:t>
            </w:r>
          </w:p>
          <w:p w:rsidR="00504466" w:rsidRPr="00E80929" w:rsidRDefault="00504466" w:rsidP="00C940C3">
            <w:pPr>
              <w:spacing w:line="300" w:lineRule="auto"/>
              <w:jc w:val="left"/>
              <w:rPr>
                <w:sz w:val="18"/>
              </w:rPr>
            </w:pPr>
            <w:r w:rsidRPr="00E80929">
              <w:rPr>
                <w:rFonts w:hint="eastAsia"/>
                <w:sz w:val="18"/>
              </w:rPr>
              <w:t>C</w:t>
            </w:r>
          </w:p>
          <w:p w:rsidR="00504466" w:rsidRPr="00E80929" w:rsidRDefault="00504466" w:rsidP="00C940C3">
            <w:pPr>
              <w:spacing w:line="300" w:lineRule="auto"/>
              <w:jc w:val="left"/>
              <w:rPr>
                <w:sz w:val="18"/>
              </w:rPr>
            </w:pPr>
            <w:r w:rsidRPr="00E80929">
              <w:rPr>
                <w:rFonts w:hint="eastAsia"/>
                <w:sz w:val="18"/>
              </w:rPr>
              <w:t>C</w:t>
            </w:r>
          </w:p>
        </w:tc>
      </w:tr>
      <w:tr w:rsidR="00504466" w:rsidRPr="00E80929" w:rsidTr="00504466">
        <w:tc>
          <w:tcPr>
            <w:tcW w:w="1924" w:type="pct"/>
            <w:vAlign w:val="center"/>
          </w:tcPr>
          <w:p w:rsidR="00504466" w:rsidRPr="00E80929" w:rsidRDefault="00504466" w:rsidP="00C940C3">
            <w:pPr>
              <w:spacing w:line="300" w:lineRule="auto"/>
              <w:jc w:val="left"/>
              <w:rPr>
                <w:sz w:val="18"/>
              </w:rPr>
            </w:pPr>
            <w:r w:rsidRPr="00E80929">
              <w:rPr>
                <w:rFonts w:hint="eastAsia"/>
                <w:sz w:val="18"/>
              </w:rPr>
              <w:t>电源谐波抗扰度试验</w:t>
            </w:r>
          </w:p>
          <w:p w:rsidR="00504466" w:rsidRPr="00E80929" w:rsidRDefault="00504466" w:rsidP="00C940C3">
            <w:pPr>
              <w:spacing w:line="300" w:lineRule="auto"/>
              <w:jc w:val="left"/>
              <w:rPr>
                <w:sz w:val="18"/>
              </w:rPr>
            </w:pPr>
            <w:r>
              <w:rPr>
                <w:rFonts w:hint="eastAsia"/>
                <w:sz w:val="18"/>
              </w:rPr>
              <w:t>GB/T 17626.13</w:t>
            </w:r>
          </w:p>
        </w:tc>
        <w:tc>
          <w:tcPr>
            <w:tcW w:w="1762" w:type="pct"/>
            <w:vAlign w:val="center"/>
          </w:tcPr>
          <w:p w:rsidR="00504466" w:rsidRPr="00E80929" w:rsidRDefault="00504466" w:rsidP="00C940C3">
            <w:pPr>
              <w:spacing w:line="300" w:lineRule="auto"/>
              <w:jc w:val="left"/>
              <w:rPr>
                <w:sz w:val="18"/>
              </w:rPr>
            </w:pPr>
            <w:r w:rsidRPr="00E80929">
              <w:rPr>
                <w:rFonts w:hint="eastAsia"/>
                <w:sz w:val="18"/>
              </w:rPr>
              <w:t>要求</w:t>
            </w:r>
            <w:proofErr w:type="gramStart"/>
            <w:r w:rsidRPr="00E80929">
              <w:rPr>
                <w:rFonts w:hint="eastAsia"/>
                <w:sz w:val="18"/>
              </w:rPr>
              <w:t>待制定</w:t>
            </w:r>
            <w:proofErr w:type="gramEnd"/>
          </w:p>
        </w:tc>
        <w:tc>
          <w:tcPr>
            <w:tcW w:w="1314" w:type="pct"/>
            <w:vAlign w:val="center"/>
          </w:tcPr>
          <w:p w:rsidR="00504466" w:rsidRPr="00E80929" w:rsidRDefault="00504466" w:rsidP="00C940C3">
            <w:pPr>
              <w:spacing w:line="300" w:lineRule="auto"/>
              <w:jc w:val="left"/>
              <w:rPr>
                <w:sz w:val="18"/>
              </w:rPr>
            </w:pPr>
          </w:p>
        </w:tc>
      </w:tr>
      <w:tr w:rsidR="00504466" w:rsidRPr="00E80929" w:rsidTr="00504466">
        <w:tc>
          <w:tcPr>
            <w:tcW w:w="5000" w:type="pct"/>
            <w:gridSpan w:val="3"/>
          </w:tcPr>
          <w:p w:rsidR="00504466" w:rsidRPr="00E80929" w:rsidRDefault="00504466" w:rsidP="00714439">
            <w:pPr>
              <w:pStyle w:val="a2"/>
              <w:numPr>
                <w:ilvl w:val="0"/>
                <w:numId w:val="31"/>
              </w:numPr>
            </w:pPr>
            <w:r w:rsidRPr="00E80929">
              <w:rPr>
                <w:rFonts w:hint="eastAsia"/>
              </w:rPr>
              <w:t>对于额定电压小于或等于24</w:t>
            </w:r>
            <w:r>
              <w:rPr>
                <w:rFonts w:hint="eastAsia"/>
              </w:rPr>
              <w:t xml:space="preserve"> </w:t>
            </w:r>
            <w:r w:rsidRPr="00E80929">
              <w:rPr>
                <w:rFonts w:hint="eastAsia"/>
              </w:rPr>
              <w:t>VDC的设备和/或输入/输出端口，</w:t>
            </w:r>
            <w:proofErr w:type="gramStart"/>
            <w:r w:rsidRPr="00E80929">
              <w:rPr>
                <w:rFonts w:hint="eastAsia"/>
              </w:rPr>
              <w:t>无试验</w:t>
            </w:r>
            <w:proofErr w:type="gramEnd"/>
            <w:r w:rsidRPr="00E80929">
              <w:rPr>
                <w:rFonts w:hint="eastAsia"/>
              </w:rPr>
              <w:t>要求。</w:t>
            </w:r>
          </w:p>
          <w:p w:rsidR="00504466" w:rsidRPr="00E80929" w:rsidRDefault="00504466" w:rsidP="00C940C3">
            <w:pPr>
              <w:pStyle w:val="a2"/>
            </w:pPr>
            <w:r w:rsidRPr="00E80929">
              <w:rPr>
                <w:rFonts w:hint="eastAsia"/>
              </w:rPr>
              <w:t>仅适用于成套设备中包含易受工频磁场影响的器件。</w:t>
            </w:r>
          </w:p>
          <w:p w:rsidR="00504466" w:rsidRPr="00E80929" w:rsidRDefault="00504466" w:rsidP="00C940C3">
            <w:pPr>
              <w:pStyle w:val="a2"/>
              <w:rPr>
                <w:vertAlign w:val="superscript"/>
              </w:rPr>
            </w:pPr>
            <w:r w:rsidRPr="00E80929">
              <w:rPr>
                <w:rFonts w:hint="eastAsia"/>
                <w:vertAlign w:val="superscript"/>
              </w:rPr>
              <w:t xml:space="preserve"> </w:t>
            </w:r>
            <w:r w:rsidRPr="00E80929">
              <w:rPr>
                <w:rFonts w:hint="eastAsia"/>
              </w:rPr>
              <w:t>验收准则与环境无关，见表</w:t>
            </w:r>
            <w:r w:rsidR="00E8593A">
              <w:rPr>
                <w:rFonts w:hint="eastAsia"/>
              </w:rPr>
              <w:t>GB/T 7251.1—2013中</w:t>
            </w:r>
            <w:r w:rsidRPr="00E80929">
              <w:rPr>
                <w:rFonts w:hint="eastAsia"/>
              </w:rPr>
              <w:t>J.3。</w:t>
            </w:r>
          </w:p>
          <w:p w:rsidR="00504466" w:rsidRPr="00E80929" w:rsidRDefault="00504466" w:rsidP="00C940C3">
            <w:pPr>
              <w:pStyle w:val="a2"/>
            </w:pPr>
            <w:r w:rsidRPr="00E80929">
              <w:rPr>
                <w:rFonts w:hint="eastAsia"/>
              </w:rPr>
              <w:t xml:space="preserve">仅适用于电源输入端口。 </w:t>
            </w:r>
          </w:p>
        </w:tc>
      </w:tr>
    </w:tbl>
    <w:p w:rsidR="006B0ECB" w:rsidRDefault="00504466" w:rsidP="006B0ECB">
      <w:pPr>
        <w:pStyle w:val="af6"/>
        <w:spacing w:before="156" w:after="156"/>
      </w:pPr>
      <w:bookmarkStart w:id="725" w:name="_Toc512689114"/>
      <w:bookmarkStart w:id="726" w:name="_Toc518998954"/>
      <w:bookmarkStart w:id="727" w:name="_Toc519067823"/>
      <w:bookmarkStart w:id="728" w:name="_Toc519068197"/>
      <w:bookmarkStart w:id="729" w:name="_Toc519087063"/>
      <w:bookmarkStart w:id="730" w:name="_Toc519167899"/>
      <w:r>
        <w:rPr>
          <w:rFonts w:hint="eastAsia"/>
        </w:rPr>
        <w:t>电磁骚扰出现时的</w:t>
      </w:r>
      <w:r w:rsidR="006B0ECB">
        <w:rPr>
          <w:rFonts w:hint="eastAsia"/>
        </w:rPr>
        <w:t>验收准则</w:t>
      </w:r>
      <w:bookmarkEnd w:id="725"/>
      <w:bookmarkEnd w:id="726"/>
      <w:bookmarkEnd w:id="727"/>
      <w:bookmarkEnd w:id="728"/>
      <w:bookmarkEnd w:id="729"/>
      <w:bookmarkEnd w:id="730"/>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4"/>
        <w:gridCol w:w="2339"/>
        <w:gridCol w:w="2159"/>
        <w:gridCol w:w="2987"/>
      </w:tblGrid>
      <w:tr w:rsidR="00504466" w:rsidRPr="00E80929" w:rsidTr="00504466">
        <w:trPr>
          <w:cantSplit/>
          <w:trHeight w:val="409"/>
        </w:trPr>
        <w:tc>
          <w:tcPr>
            <w:tcW w:w="1089" w:type="pct"/>
            <w:vMerge w:val="restart"/>
            <w:vAlign w:val="center"/>
          </w:tcPr>
          <w:p w:rsidR="00504466" w:rsidRPr="00E80929" w:rsidRDefault="00504466" w:rsidP="00C940C3">
            <w:pPr>
              <w:spacing w:line="300" w:lineRule="auto"/>
              <w:jc w:val="center"/>
              <w:textAlignment w:val="baseline"/>
              <w:rPr>
                <w:b/>
              </w:rPr>
            </w:pPr>
            <w:r w:rsidRPr="00E80929">
              <w:rPr>
                <w:rFonts w:hint="eastAsia"/>
                <w:b/>
                <w:sz w:val="18"/>
              </w:rPr>
              <w:t>项目</w:t>
            </w:r>
          </w:p>
        </w:tc>
        <w:tc>
          <w:tcPr>
            <w:tcW w:w="3911" w:type="pct"/>
            <w:gridSpan w:val="3"/>
            <w:vAlign w:val="center"/>
          </w:tcPr>
          <w:p w:rsidR="00504466" w:rsidRPr="00E80929" w:rsidRDefault="00504466" w:rsidP="00C940C3">
            <w:pPr>
              <w:spacing w:line="300" w:lineRule="auto"/>
              <w:jc w:val="center"/>
              <w:textAlignment w:val="baseline"/>
              <w:rPr>
                <w:b/>
                <w:sz w:val="18"/>
              </w:rPr>
            </w:pPr>
            <w:proofErr w:type="gramStart"/>
            <w:r w:rsidRPr="00E80929">
              <w:rPr>
                <w:rFonts w:hint="eastAsia"/>
                <w:b/>
                <w:sz w:val="18"/>
              </w:rPr>
              <w:t>验</w:t>
            </w:r>
            <w:proofErr w:type="gramEnd"/>
            <w:r w:rsidRPr="00E80929">
              <w:rPr>
                <w:rFonts w:hint="eastAsia"/>
                <w:b/>
                <w:sz w:val="18"/>
              </w:rPr>
              <w:t xml:space="preserve">  </w:t>
            </w:r>
            <w:r w:rsidRPr="00E80929">
              <w:rPr>
                <w:rFonts w:hint="eastAsia"/>
                <w:b/>
                <w:sz w:val="18"/>
              </w:rPr>
              <w:t>收</w:t>
            </w:r>
            <w:r w:rsidRPr="00E80929">
              <w:rPr>
                <w:rFonts w:hint="eastAsia"/>
                <w:b/>
                <w:sz w:val="18"/>
              </w:rPr>
              <w:t xml:space="preserve">  </w:t>
            </w:r>
            <w:r w:rsidRPr="00E80929">
              <w:rPr>
                <w:rFonts w:hint="eastAsia"/>
                <w:b/>
                <w:sz w:val="18"/>
              </w:rPr>
              <w:t>准</w:t>
            </w:r>
            <w:r w:rsidRPr="00E80929">
              <w:rPr>
                <w:rFonts w:hint="eastAsia"/>
                <w:b/>
                <w:sz w:val="18"/>
              </w:rPr>
              <w:t xml:space="preserve">  </w:t>
            </w:r>
            <w:r w:rsidRPr="00E80929">
              <w:rPr>
                <w:rFonts w:hint="eastAsia"/>
                <w:b/>
                <w:sz w:val="18"/>
              </w:rPr>
              <w:t>则</w:t>
            </w:r>
          </w:p>
          <w:p w:rsidR="00504466" w:rsidRPr="00E80929" w:rsidRDefault="00504466" w:rsidP="00C940C3">
            <w:pPr>
              <w:spacing w:line="300" w:lineRule="auto"/>
              <w:jc w:val="center"/>
              <w:textAlignment w:val="baseline"/>
              <w:rPr>
                <w:b/>
                <w:sz w:val="18"/>
              </w:rPr>
            </w:pPr>
            <w:r w:rsidRPr="00E80929">
              <w:rPr>
                <w:rFonts w:hint="eastAsia"/>
                <w:b/>
                <w:sz w:val="18"/>
              </w:rPr>
              <w:t>（试验期间性能</w:t>
            </w:r>
            <w:r>
              <w:rPr>
                <w:rFonts w:hint="eastAsia"/>
                <w:b/>
                <w:sz w:val="18"/>
              </w:rPr>
              <w:t>准则</w:t>
            </w:r>
            <w:r w:rsidRPr="00E80929">
              <w:rPr>
                <w:rFonts w:hint="eastAsia"/>
                <w:b/>
                <w:sz w:val="18"/>
              </w:rPr>
              <w:t>）</w:t>
            </w:r>
          </w:p>
        </w:tc>
      </w:tr>
      <w:tr w:rsidR="00504466" w:rsidRPr="00E80929" w:rsidTr="00504466">
        <w:trPr>
          <w:cantSplit/>
          <w:trHeight w:val="313"/>
        </w:trPr>
        <w:tc>
          <w:tcPr>
            <w:tcW w:w="1089" w:type="pct"/>
            <w:vMerge/>
            <w:vAlign w:val="center"/>
          </w:tcPr>
          <w:p w:rsidR="00504466" w:rsidRPr="00E80929" w:rsidRDefault="00504466" w:rsidP="00C940C3">
            <w:pPr>
              <w:spacing w:line="300" w:lineRule="auto"/>
              <w:jc w:val="center"/>
              <w:textAlignment w:val="baseline"/>
              <w:rPr>
                <w:sz w:val="18"/>
              </w:rPr>
            </w:pPr>
          </w:p>
        </w:tc>
        <w:tc>
          <w:tcPr>
            <w:tcW w:w="1222" w:type="pct"/>
            <w:vAlign w:val="center"/>
          </w:tcPr>
          <w:p w:rsidR="00504466" w:rsidRPr="00E80929" w:rsidRDefault="00504466" w:rsidP="00C940C3">
            <w:pPr>
              <w:spacing w:line="300" w:lineRule="auto"/>
              <w:jc w:val="center"/>
              <w:textAlignment w:val="baseline"/>
              <w:rPr>
                <w:b/>
                <w:sz w:val="18"/>
              </w:rPr>
            </w:pPr>
            <w:r w:rsidRPr="00E80929">
              <w:rPr>
                <w:rFonts w:hint="eastAsia"/>
                <w:sz w:val="18"/>
              </w:rPr>
              <w:t>A</w:t>
            </w:r>
          </w:p>
        </w:tc>
        <w:tc>
          <w:tcPr>
            <w:tcW w:w="1128" w:type="pct"/>
            <w:vAlign w:val="center"/>
          </w:tcPr>
          <w:p w:rsidR="00504466" w:rsidRPr="00E80929" w:rsidRDefault="00504466" w:rsidP="00C940C3">
            <w:pPr>
              <w:spacing w:line="300" w:lineRule="auto"/>
              <w:jc w:val="center"/>
              <w:textAlignment w:val="baseline"/>
              <w:rPr>
                <w:b/>
                <w:sz w:val="18"/>
              </w:rPr>
            </w:pPr>
            <w:r w:rsidRPr="00E80929">
              <w:rPr>
                <w:rFonts w:hint="eastAsia"/>
                <w:sz w:val="18"/>
              </w:rPr>
              <w:t>B</w:t>
            </w:r>
          </w:p>
        </w:tc>
        <w:tc>
          <w:tcPr>
            <w:tcW w:w="1560" w:type="pct"/>
            <w:vAlign w:val="center"/>
          </w:tcPr>
          <w:p w:rsidR="00504466" w:rsidRPr="00E80929" w:rsidRDefault="00504466" w:rsidP="00C940C3">
            <w:pPr>
              <w:spacing w:line="300" w:lineRule="auto"/>
              <w:jc w:val="center"/>
              <w:textAlignment w:val="baseline"/>
              <w:rPr>
                <w:b/>
                <w:sz w:val="18"/>
              </w:rPr>
            </w:pPr>
            <w:r w:rsidRPr="00E80929">
              <w:rPr>
                <w:rFonts w:hint="eastAsia"/>
                <w:sz w:val="18"/>
              </w:rPr>
              <w:t>C</w:t>
            </w:r>
          </w:p>
        </w:tc>
      </w:tr>
      <w:tr w:rsidR="00504466" w:rsidRPr="00E80929" w:rsidTr="00504466">
        <w:trPr>
          <w:trHeight w:val="847"/>
        </w:trPr>
        <w:tc>
          <w:tcPr>
            <w:tcW w:w="1089" w:type="pct"/>
            <w:vAlign w:val="center"/>
          </w:tcPr>
          <w:p w:rsidR="00504466" w:rsidRPr="00E80929" w:rsidRDefault="00504466" w:rsidP="00C940C3">
            <w:pPr>
              <w:spacing w:line="300" w:lineRule="auto"/>
              <w:jc w:val="left"/>
              <w:textAlignment w:val="baseline"/>
              <w:rPr>
                <w:sz w:val="18"/>
              </w:rPr>
            </w:pPr>
            <w:r w:rsidRPr="00E80929">
              <w:rPr>
                <w:rFonts w:hint="eastAsia"/>
                <w:sz w:val="18"/>
              </w:rPr>
              <w:t>一般性能</w:t>
            </w:r>
          </w:p>
        </w:tc>
        <w:tc>
          <w:tcPr>
            <w:tcW w:w="1222" w:type="pct"/>
            <w:vAlign w:val="center"/>
          </w:tcPr>
          <w:p w:rsidR="00504466" w:rsidRPr="00E80929" w:rsidRDefault="00504466" w:rsidP="00C940C3">
            <w:pPr>
              <w:spacing w:line="300" w:lineRule="auto"/>
              <w:jc w:val="left"/>
              <w:textAlignment w:val="baseline"/>
              <w:rPr>
                <w:sz w:val="18"/>
              </w:rPr>
            </w:pPr>
            <w:r w:rsidRPr="00E80929">
              <w:rPr>
                <w:rFonts w:hint="eastAsia"/>
                <w:sz w:val="18"/>
              </w:rPr>
              <w:t>工作特性无明显变化</w:t>
            </w:r>
          </w:p>
          <w:p w:rsidR="00504466" w:rsidRPr="00E80929" w:rsidRDefault="00504466" w:rsidP="00C940C3">
            <w:pPr>
              <w:spacing w:line="300" w:lineRule="auto"/>
              <w:jc w:val="left"/>
              <w:textAlignment w:val="baseline"/>
              <w:rPr>
                <w:sz w:val="18"/>
              </w:rPr>
            </w:pPr>
            <w:r w:rsidRPr="00E80929">
              <w:rPr>
                <w:rFonts w:hint="eastAsia"/>
                <w:sz w:val="18"/>
              </w:rPr>
              <w:t>理想的运行</w:t>
            </w:r>
          </w:p>
        </w:tc>
        <w:tc>
          <w:tcPr>
            <w:tcW w:w="1128" w:type="pct"/>
            <w:vAlign w:val="center"/>
          </w:tcPr>
          <w:p w:rsidR="00504466" w:rsidRPr="00E80929" w:rsidRDefault="00504466" w:rsidP="00C940C3">
            <w:pPr>
              <w:spacing w:line="300" w:lineRule="auto"/>
              <w:jc w:val="left"/>
              <w:textAlignment w:val="baseline"/>
              <w:rPr>
                <w:sz w:val="18"/>
              </w:rPr>
            </w:pPr>
            <w:r w:rsidRPr="00E80929">
              <w:rPr>
                <w:rFonts w:hint="eastAsia"/>
                <w:sz w:val="18"/>
              </w:rPr>
              <w:t>可自恢复的性能暂时降低或丧失</w:t>
            </w:r>
          </w:p>
        </w:tc>
        <w:tc>
          <w:tcPr>
            <w:tcW w:w="1560" w:type="pct"/>
            <w:vAlign w:val="center"/>
          </w:tcPr>
          <w:p w:rsidR="00504466" w:rsidRPr="00E80929" w:rsidRDefault="00504466" w:rsidP="00C940C3">
            <w:pPr>
              <w:spacing w:line="300" w:lineRule="auto"/>
              <w:jc w:val="left"/>
              <w:textAlignment w:val="baseline"/>
              <w:rPr>
                <w:sz w:val="18"/>
              </w:rPr>
            </w:pPr>
            <w:r w:rsidRPr="00E80929">
              <w:rPr>
                <w:rFonts w:hint="eastAsia"/>
                <w:sz w:val="18"/>
              </w:rPr>
              <w:t>性能暂时降低或丧失，需要操作者干预或系统复位</w:t>
            </w:r>
            <w:r w:rsidRPr="00E80929">
              <w:rPr>
                <w:rFonts w:hint="eastAsia"/>
                <w:vertAlign w:val="superscript"/>
              </w:rPr>
              <w:t>a</w:t>
            </w:r>
          </w:p>
        </w:tc>
      </w:tr>
      <w:tr w:rsidR="00504466" w:rsidRPr="00E80929" w:rsidTr="00504466">
        <w:trPr>
          <w:trHeight w:val="889"/>
        </w:trPr>
        <w:tc>
          <w:tcPr>
            <w:tcW w:w="1089" w:type="pct"/>
            <w:vAlign w:val="center"/>
          </w:tcPr>
          <w:p w:rsidR="00504466" w:rsidRPr="00E80929" w:rsidRDefault="00504466" w:rsidP="00C940C3">
            <w:pPr>
              <w:spacing w:line="300" w:lineRule="auto"/>
              <w:jc w:val="left"/>
              <w:textAlignment w:val="baseline"/>
              <w:rPr>
                <w:sz w:val="18"/>
              </w:rPr>
            </w:pPr>
            <w:r w:rsidRPr="00E80929">
              <w:rPr>
                <w:rFonts w:hint="eastAsia"/>
                <w:sz w:val="18"/>
              </w:rPr>
              <w:lastRenderedPageBreak/>
              <w:t>电源电路和辅助电路的运行</w:t>
            </w:r>
          </w:p>
        </w:tc>
        <w:tc>
          <w:tcPr>
            <w:tcW w:w="1222" w:type="pct"/>
            <w:vAlign w:val="center"/>
          </w:tcPr>
          <w:p w:rsidR="00504466" w:rsidRPr="00E80929" w:rsidRDefault="00504466" w:rsidP="00C940C3">
            <w:pPr>
              <w:spacing w:line="300" w:lineRule="auto"/>
              <w:jc w:val="left"/>
              <w:textAlignment w:val="baseline"/>
              <w:rPr>
                <w:sz w:val="18"/>
                <w:szCs w:val="18"/>
              </w:rPr>
            </w:pPr>
            <w:r w:rsidRPr="00E80929">
              <w:rPr>
                <w:rFonts w:hint="eastAsia"/>
                <w:sz w:val="18"/>
                <w:szCs w:val="18"/>
              </w:rPr>
              <w:t>无有缺点的运行</w:t>
            </w:r>
          </w:p>
        </w:tc>
        <w:tc>
          <w:tcPr>
            <w:tcW w:w="1128" w:type="pct"/>
            <w:vAlign w:val="center"/>
          </w:tcPr>
          <w:p w:rsidR="00504466" w:rsidRPr="00E80929" w:rsidRDefault="00504466" w:rsidP="00C940C3">
            <w:pPr>
              <w:spacing w:line="300" w:lineRule="auto"/>
              <w:jc w:val="left"/>
              <w:textAlignment w:val="baseline"/>
              <w:rPr>
                <w:sz w:val="18"/>
              </w:rPr>
            </w:pPr>
            <w:r w:rsidRPr="00E80929">
              <w:rPr>
                <w:rFonts w:hint="eastAsia"/>
                <w:sz w:val="18"/>
              </w:rPr>
              <w:t>可自恢复的性能暂时降低或丧失</w:t>
            </w:r>
            <w:r w:rsidRPr="00E80929">
              <w:rPr>
                <w:rFonts w:hint="eastAsia"/>
                <w:sz w:val="18"/>
                <w:vertAlign w:val="superscript"/>
              </w:rPr>
              <w:t>a</w:t>
            </w:r>
          </w:p>
        </w:tc>
        <w:tc>
          <w:tcPr>
            <w:tcW w:w="1560" w:type="pct"/>
            <w:vAlign w:val="center"/>
          </w:tcPr>
          <w:p w:rsidR="00504466" w:rsidRPr="00E80929" w:rsidRDefault="00504466" w:rsidP="00C940C3">
            <w:pPr>
              <w:spacing w:line="300" w:lineRule="auto"/>
              <w:jc w:val="left"/>
              <w:textAlignment w:val="baseline"/>
              <w:rPr>
                <w:sz w:val="18"/>
              </w:rPr>
            </w:pPr>
            <w:r w:rsidRPr="00E80929">
              <w:rPr>
                <w:rFonts w:hint="eastAsia"/>
                <w:sz w:val="18"/>
              </w:rPr>
              <w:t>性能暂时降低或丧失，需要操作者干预或系统复位</w:t>
            </w:r>
            <w:r w:rsidRPr="00E80929">
              <w:rPr>
                <w:rFonts w:hint="eastAsia"/>
                <w:vertAlign w:val="superscript"/>
              </w:rPr>
              <w:t>a</w:t>
            </w:r>
          </w:p>
        </w:tc>
      </w:tr>
      <w:tr w:rsidR="00504466" w:rsidRPr="00E80929" w:rsidTr="00504466">
        <w:trPr>
          <w:trHeight w:val="847"/>
        </w:trPr>
        <w:tc>
          <w:tcPr>
            <w:tcW w:w="1089" w:type="pct"/>
            <w:vAlign w:val="center"/>
          </w:tcPr>
          <w:p w:rsidR="00504466" w:rsidRPr="00E80929" w:rsidRDefault="00504466" w:rsidP="00C940C3">
            <w:pPr>
              <w:spacing w:line="300" w:lineRule="auto"/>
              <w:jc w:val="left"/>
              <w:textAlignment w:val="baseline"/>
              <w:rPr>
                <w:sz w:val="18"/>
              </w:rPr>
            </w:pPr>
            <w:r w:rsidRPr="00E80929">
              <w:rPr>
                <w:rFonts w:hint="eastAsia"/>
                <w:sz w:val="18"/>
              </w:rPr>
              <w:t>显示和控制板的运行</w:t>
            </w:r>
          </w:p>
        </w:tc>
        <w:tc>
          <w:tcPr>
            <w:tcW w:w="1222" w:type="pct"/>
            <w:vAlign w:val="center"/>
          </w:tcPr>
          <w:p w:rsidR="00504466" w:rsidRPr="00E80929" w:rsidRDefault="00504466" w:rsidP="00C940C3">
            <w:pPr>
              <w:spacing w:line="300" w:lineRule="auto"/>
              <w:jc w:val="left"/>
              <w:textAlignment w:val="baseline"/>
              <w:rPr>
                <w:sz w:val="18"/>
              </w:rPr>
            </w:pPr>
            <w:r w:rsidRPr="00E80929">
              <w:rPr>
                <w:rFonts w:hint="eastAsia"/>
                <w:sz w:val="18"/>
              </w:rPr>
              <w:t>目测显示信息无变化。</w:t>
            </w:r>
          </w:p>
          <w:p w:rsidR="00504466" w:rsidRPr="00E80929" w:rsidRDefault="00504466" w:rsidP="00C940C3">
            <w:pPr>
              <w:spacing w:line="300" w:lineRule="auto"/>
              <w:jc w:val="left"/>
              <w:textAlignment w:val="baseline"/>
              <w:rPr>
                <w:sz w:val="18"/>
              </w:rPr>
            </w:pPr>
            <w:r w:rsidRPr="00E80929">
              <w:rPr>
                <w:rFonts w:hint="eastAsia"/>
                <w:sz w:val="18"/>
              </w:rPr>
              <w:t>仅发光二极管有轻微的亮度变化或轻微的字符移动</w:t>
            </w:r>
          </w:p>
        </w:tc>
        <w:tc>
          <w:tcPr>
            <w:tcW w:w="1128" w:type="pct"/>
            <w:vAlign w:val="center"/>
          </w:tcPr>
          <w:p w:rsidR="00504466" w:rsidRPr="00E80929" w:rsidRDefault="00504466" w:rsidP="00C940C3">
            <w:pPr>
              <w:spacing w:line="300" w:lineRule="auto"/>
              <w:jc w:val="left"/>
              <w:textAlignment w:val="baseline"/>
              <w:rPr>
                <w:sz w:val="18"/>
              </w:rPr>
            </w:pPr>
            <w:r w:rsidRPr="00E80929">
              <w:rPr>
                <w:rFonts w:hint="eastAsia"/>
                <w:sz w:val="18"/>
              </w:rPr>
              <w:t>短暂的可视变化或信息丢失。发光二极管非正常发光。</w:t>
            </w:r>
          </w:p>
        </w:tc>
        <w:tc>
          <w:tcPr>
            <w:tcW w:w="1560" w:type="pct"/>
            <w:vAlign w:val="center"/>
          </w:tcPr>
          <w:p w:rsidR="00504466" w:rsidRPr="00E80929" w:rsidRDefault="00504466" w:rsidP="00C940C3">
            <w:pPr>
              <w:spacing w:line="300" w:lineRule="auto"/>
              <w:jc w:val="left"/>
              <w:textAlignment w:val="baseline"/>
              <w:rPr>
                <w:sz w:val="18"/>
                <w:szCs w:val="18"/>
              </w:rPr>
            </w:pPr>
            <w:r w:rsidRPr="00E80929">
              <w:rPr>
                <w:rFonts w:hint="eastAsia"/>
                <w:sz w:val="18"/>
                <w:szCs w:val="18"/>
              </w:rPr>
              <w:t>停机或显示持久丢失。错误的信息和</w:t>
            </w:r>
            <w:r w:rsidRPr="00E80929">
              <w:rPr>
                <w:rFonts w:hint="eastAsia"/>
                <w:sz w:val="18"/>
                <w:szCs w:val="18"/>
              </w:rPr>
              <w:t>/</w:t>
            </w:r>
            <w:r w:rsidRPr="00E80929">
              <w:rPr>
                <w:rFonts w:hint="eastAsia"/>
                <w:sz w:val="18"/>
                <w:szCs w:val="18"/>
              </w:rPr>
              <w:t>或非法操作模式，它应被显示或应提供指示。</w:t>
            </w:r>
          </w:p>
          <w:p w:rsidR="00504466" w:rsidRPr="00E80929" w:rsidRDefault="00504466" w:rsidP="00C940C3">
            <w:pPr>
              <w:spacing w:line="300" w:lineRule="auto"/>
              <w:jc w:val="left"/>
              <w:textAlignment w:val="baseline"/>
              <w:rPr>
                <w:sz w:val="18"/>
              </w:rPr>
            </w:pPr>
            <w:r w:rsidRPr="00E80929">
              <w:rPr>
                <w:rFonts w:hint="eastAsia"/>
                <w:sz w:val="18"/>
                <w:szCs w:val="18"/>
              </w:rPr>
              <w:t>不能自行恢复。</w:t>
            </w:r>
          </w:p>
        </w:tc>
      </w:tr>
      <w:tr w:rsidR="00504466" w:rsidRPr="00E80929" w:rsidTr="00504466">
        <w:trPr>
          <w:trHeight w:val="1178"/>
        </w:trPr>
        <w:tc>
          <w:tcPr>
            <w:tcW w:w="1089" w:type="pct"/>
            <w:vAlign w:val="center"/>
          </w:tcPr>
          <w:p w:rsidR="00504466" w:rsidRPr="00E80929" w:rsidRDefault="00504466" w:rsidP="00C940C3">
            <w:pPr>
              <w:spacing w:line="300" w:lineRule="auto"/>
              <w:jc w:val="left"/>
              <w:textAlignment w:val="baseline"/>
              <w:rPr>
                <w:sz w:val="18"/>
              </w:rPr>
            </w:pPr>
            <w:r w:rsidRPr="00E80929">
              <w:rPr>
                <w:rFonts w:hint="eastAsia"/>
                <w:sz w:val="18"/>
              </w:rPr>
              <w:t>信息处理和检测功能</w:t>
            </w:r>
          </w:p>
        </w:tc>
        <w:tc>
          <w:tcPr>
            <w:tcW w:w="1222" w:type="pct"/>
            <w:vAlign w:val="center"/>
          </w:tcPr>
          <w:p w:rsidR="00504466" w:rsidRPr="00E80929" w:rsidRDefault="00504466" w:rsidP="00C940C3">
            <w:pPr>
              <w:spacing w:line="300" w:lineRule="auto"/>
              <w:jc w:val="left"/>
              <w:textAlignment w:val="baseline"/>
              <w:rPr>
                <w:sz w:val="18"/>
              </w:rPr>
            </w:pPr>
            <w:r w:rsidRPr="00E80929">
              <w:rPr>
                <w:rFonts w:hint="eastAsia"/>
                <w:sz w:val="18"/>
              </w:rPr>
              <w:t>与外部设备的通</w:t>
            </w:r>
            <w:r>
              <w:rPr>
                <w:rFonts w:hint="eastAsia"/>
                <w:sz w:val="18"/>
              </w:rPr>
              <w:t>信</w:t>
            </w:r>
            <w:r w:rsidRPr="00E80929">
              <w:rPr>
                <w:rFonts w:hint="eastAsia"/>
                <w:sz w:val="18"/>
              </w:rPr>
              <w:t>和数据交换未受影响</w:t>
            </w:r>
          </w:p>
        </w:tc>
        <w:tc>
          <w:tcPr>
            <w:tcW w:w="1128" w:type="pct"/>
            <w:vAlign w:val="center"/>
          </w:tcPr>
          <w:p w:rsidR="00504466" w:rsidRPr="00E80929" w:rsidRDefault="00504466" w:rsidP="00C940C3">
            <w:pPr>
              <w:spacing w:line="300" w:lineRule="auto"/>
              <w:jc w:val="left"/>
              <w:textAlignment w:val="baseline"/>
              <w:rPr>
                <w:sz w:val="18"/>
              </w:rPr>
            </w:pPr>
            <w:r w:rsidRPr="00E80929">
              <w:rPr>
                <w:rFonts w:hint="eastAsia"/>
                <w:sz w:val="18"/>
              </w:rPr>
              <w:t>暂时的通</w:t>
            </w:r>
            <w:r>
              <w:rPr>
                <w:rFonts w:hint="eastAsia"/>
                <w:sz w:val="18"/>
              </w:rPr>
              <w:t>信</w:t>
            </w:r>
            <w:r w:rsidRPr="00E80929">
              <w:rPr>
                <w:rFonts w:hint="eastAsia"/>
                <w:sz w:val="18"/>
              </w:rPr>
              <w:t>故障，可能造成内部和外部设备出错。</w:t>
            </w:r>
          </w:p>
        </w:tc>
        <w:tc>
          <w:tcPr>
            <w:tcW w:w="1560" w:type="pct"/>
            <w:vAlign w:val="center"/>
          </w:tcPr>
          <w:p w:rsidR="00504466" w:rsidRPr="00E80929" w:rsidRDefault="00504466" w:rsidP="00C940C3">
            <w:pPr>
              <w:spacing w:line="300" w:lineRule="auto"/>
              <w:jc w:val="left"/>
              <w:textAlignment w:val="baseline"/>
              <w:rPr>
                <w:sz w:val="18"/>
              </w:rPr>
            </w:pPr>
            <w:r w:rsidRPr="00E80929">
              <w:rPr>
                <w:rFonts w:hint="eastAsia"/>
                <w:sz w:val="18"/>
              </w:rPr>
              <w:t>错误的处理信息。</w:t>
            </w:r>
          </w:p>
          <w:p w:rsidR="00504466" w:rsidRPr="00E80929" w:rsidRDefault="00504466" w:rsidP="00C940C3">
            <w:pPr>
              <w:spacing w:line="300" w:lineRule="auto"/>
              <w:jc w:val="left"/>
              <w:textAlignment w:val="baseline"/>
              <w:rPr>
                <w:sz w:val="18"/>
              </w:rPr>
            </w:pPr>
            <w:r w:rsidRPr="00E80929">
              <w:rPr>
                <w:rFonts w:hint="eastAsia"/>
                <w:sz w:val="18"/>
              </w:rPr>
              <w:t>数据和</w:t>
            </w:r>
            <w:r w:rsidRPr="00E80929">
              <w:rPr>
                <w:rFonts w:hint="eastAsia"/>
                <w:sz w:val="18"/>
              </w:rPr>
              <w:t>/</w:t>
            </w:r>
            <w:r w:rsidRPr="00E80929">
              <w:rPr>
                <w:rFonts w:hint="eastAsia"/>
                <w:sz w:val="18"/>
              </w:rPr>
              <w:t>或信息丢失。</w:t>
            </w:r>
          </w:p>
          <w:p w:rsidR="00504466" w:rsidRPr="00E80929" w:rsidRDefault="00504466" w:rsidP="00C940C3">
            <w:pPr>
              <w:spacing w:line="300" w:lineRule="auto"/>
              <w:jc w:val="left"/>
              <w:textAlignment w:val="baseline"/>
              <w:rPr>
                <w:sz w:val="18"/>
              </w:rPr>
            </w:pPr>
            <w:r w:rsidRPr="00E80929">
              <w:rPr>
                <w:rFonts w:hint="eastAsia"/>
                <w:sz w:val="18"/>
              </w:rPr>
              <w:t>通</w:t>
            </w:r>
            <w:r>
              <w:rPr>
                <w:rFonts w:hint="eastAsia"/>
                <w:sz w:val="18"/>
              </w:rPr>
              <w:t>信</w:t>
            </w:r>
            <w:r w:rsidRPr="00E80929">
              <w:rPr>
                <w:rFonts w:hint="eastAsia"/>
                <w:sz w:val="18"/>
              </w:rPr>
              <w:t>出错。</w:t>
            </w:r>
          </w:p>
          <w:p w:rsidR="00504466" w:rsidRPr="00E80929" w:rsidRDefault="00504466" w:rsidP="00C940C3">
            <w:pPr>
              <w:spacing w:line="300" w:lineRule="auto"/>
              <w:jc w:val="left"/>
              <w:textAlignment w:val="baseline"/>
              <w:rPr>
                <w:sz w:val="18"/>
              </w:rPr>
            </w:pPr>
            <w:r w:rsidRPr="00E80929">
              <w:rPr>
                <w:rFonts w:hint="eastAsia"/>
                <w:sz w:val="18"/>
              </w:rPr>
              <w:t>不能自行恢复。</w:t>
            </w:r>
          </w:p>
        </w:tc>
      </w:tr>
      <w:tr w:rsidR="00504466" w:rsidRPr="00E80929" w:rsidTr="00504466">
        <w:trPr>
          <w:trHeight w:val="362"/>
        </w:trPr>
        <w:tc>
          <w:tcPr>
            <w:tcW w:w="5000" w:type="pct"/>
            <w:gridSpan w:val="4"/>
            <w:vAlign w:val="center"/>
          </w:tcPr>
          <w:p w:rsidR="00504466" w:rsidRPr="00E80929" w:rsidRDefault="00504466" w:rsidP="00714439">
            <w:pPr>
              <w:pStyle w:val="a2"/>
              <w:numPr>
                <w:ilvl w:val="0"/>
                <w:numId w:val="31"/>
              </w:numPr>
            </w:pPr>
            <w:r w:rsidRPr="00E03303">
              <w:rPr>
                <w:rFonts w:hint="eastAsia"/>
                <w:vertAlign w:val="superscript"/>
              </w:rPr>
              <w:t xml:space="preserve"> </w:t>
            </w:r>
            <w:r w:rsidRPr="00E80929">
              <w:rPr>
                <w:rFonts w:hint="eastAsia"/>
              </w:rPr>
              <w:t>在产品标准中，应详细给出规定要求。</w:t>
            </w:r>
          </w:p>
        </w:tc>
      </w:tr>
    </w:tbl>
    <w:p w:rsidR="006B0ECB" w:rsidRDefault="00ED0551" w:rsidP="00ED0551">
      <w:pPr>
        <w:pStyle w:val="a6"/>
        <w:spacing w:before="156" w:after="156"/>
      </w:pPr>
      <w:bookmarkStart w:id="731" w:name="_Toc518998868"/>
      <w:r>
        <w:rPr>
          <w:rFonts w:hint="eastAsia"/>
        </w:rPr>
        <w:t>发射</w:t>
      </w:r>
      <w:bookmarkEnd w:id="731"/>
    </w:p>
    <w:p w:rsidR="00ED0551" w:rsidRDefault="00ED0551" w:rsidP="00ED0551">
      <w:pPr>
        <w:pStyle w:val="aff6"/>
      </w:pPr>
      <w:r>
        <w:rPr>
          <w:rFonts w:hint="eastAsia"/>
        </w:rPr>
        <w:t>不装有电子电路的成套设备只是在偶然的通</w:t>
      </w:r>
      <w:r w:rsidR="00504466">
        <w:rPr>
          <w:rFonts w:hint="eastAsia"/>
        </w:rPr>
        <w:t>断操作过程中可能产生电磁骚扰。骚扰的持续时间为毫秒级。这种发射的频率、等级及后果</w:t>
      </w:r>
      <w:r>
        <w:rPr>
          <w:rFonts w:hint="eastAsia"/>
        </w:rPr>
        <w:t>被视为低压设施正常电磁环境的一部分，因此可以认为满足了电磁发生的要求，不需要进行试验验证。</w:t>
      </w:r>
    </w:p>
    <w:p w:rsidR="00504466" w:rsidRDefault="00ED0551" w:rsidP="00ED0551">
      <w:pPr>
        <w:pStyle w:val="aff6"/>
      </w:pPr>
      <w:r>
        <w:rPr>
          <w:rFonts w:hint="eastAsia"/>
        </w:rPr>
        <w:t>装有电子电路的成套设备</w:t>
      </w:r>
      <w:r w:rsidR="00504466" w:rsidRPr="008144FD">
        <w:rPr>
          <w:rFonts w:hint="eastAsia"/>
        </w:rPr>
        <w:t>（例如：开关电源、包含有高频时钟的微处理器的电路）</w:t>
      </w:r>
      <w:r w:rsidR="00504466">
        <w:rPr>
          <w:rFonts w:hint="eastAsia"/>
        </w:rPr>
        <w:t>可能出现持续的电磁骚扰。</w:t>
      </w:r>
    </w:p>
    <w:p w:rsidR="00504466" w:rsidRDefault="00504466" w:rsidP="00ED0551">
      <w:pPr>
        <w:pStyle w:val="aff6"/>
      </w:pPr>
      <w:r>
        <w:rPr>
          <w:rFonts w:hint="eastAsia"/>
        </w:rPr>
        <w:t>此类产品的发射要求不能超过相关产品标准</w:t>
      </w:r>
      <w:r w:rsidRPr="008144FD">
        <w:rPr>
          <w:rFonts w:hint="eastAsia"/>
        </w:rPr>
        <w:t>规定的限值或IEC 61000-6-4中A类环境的要求和/或IEC 61000-6-3中B类环境的要求。试验按照相关产品标准进行，如果有，否则依据</w:t>
      </w:r>
      <w:r w:rsidR="003F48A0">
        <w:rPr>
          <w:rFonts w:hint="eastAsia"/>
        </w:rPr>
        <w:t>8</w:t>
      </w:r>
      <w:r w:rsidR="00CF642C" w:rsidRPr="00CF642C">
        <w:rPr>
          <w:rFonts w:hint="eastAsia"/>
        </w:rPr>
        <w:t>.11.10</w:t>
      </w:r>
      <w:r w:rsidRPr="008144FD">
        <w:rPr>
          <w:rFonts w:hint="eastAsia"/>
        </w:rPr>
        <w:t>进行。</w:t>
      </w:r>
    </w:p>
    <w:p w:rsidR="00F81FD3" w:rsidRDefault="00BD0027" w:rsidP="00B4622A">
      <w:pPr>
        <w:pStyle w:val="a3"/>
        <w:spacing w:before="312" w:after="312"/>
      </w:pPr>
      <w:bookmarkStart w:id="732" w:name="_Toc518998869"/>
      <w:bookmarkStart w:id="733" w:name="_Toc519067757"/>
      <w:bookmarkStart w:id="734" w:name="_Toc519068129"/>
      <w:bookmarkStart w:id="735" w:name="_Toc519086993"/>
      <w:bookmarkStart w:id="736" w:name="_Toc519167673"/>
      <w:bookmarkStart w:id="737" w:name="_Toc519167823"/>
      <w:bookmarkStart w:id="738" w:name="_Toc519493444"/>
      <w:r>
        <w:rPr>
          <w:rFonts w:hint="eastAsia"/>
        </w:rPr>
        <w:t>设计验证</w:t>
      </w:r>
      <w:bookmarkEnd w:id="732"/>
      <w:bookmarkEnd w:id="733"/>
      <w:bookmarkEnd w:id="734"/>
      <w:bookmarkEnd w:id="735"/>
      <w:bookmarkEnd w:id="736"/>
      <w:bookmarkEnd w:id="737"/>
      <w:bookmarkEnd w:id="738"/>
    </w:p>
    <w:p w:rsidR="00BD0027" w:rsidRDefault="00BD0027" w:rsidP="00BD0027">
      <w:pPr>
        <w:pStyle w:val="aff6"/>
      </w:pPr>
      <w:r>
        <w:rPr>
          <w:rFonts w:hint="eastAsia"/>
        </w:rPr>
        <w:t>设计验证应由以下部分组成：</w:t>
      </w:r>
    </w:p>
    <w:p w:rsidR="00BD0027" w:rsidRDefault="00BD0027" w:rsidP="00714439">
      <w:pPr>
        <w:pStyle w:val="af"/>
        <w:numPr>
          <w:ilvl w:val="0"/>
          <w:numId w:val="29"/>
        </w:numPr>
      </w:pPr>
      <w:r>
        <w:rPr>
          <w:rFonts w:hint="eastAsia"/>
        </w:rPr>
        <w:t>结构：</w:t>
      </w:r>
    </w:p>
    <w:p w:rsidR="00BD0027" w:rsidRDefault="00BD0027" w:rsidP="00BD0027">
      <w:pPr>
        <w:pStyle w:val="af"/>
        <w:numPr>
          <w:ilvl w:val="0"/>
          <w:numId w:val="0"/>
        </w:numPr>
        <w:ind w:left="845"/>
      </w:pPr>
      <w:r>
        <w:rPr>
          <w:rFonts w:hint="eastAsia"/>
        </w:rPr>
        <w:t>材料和部件的强度；</w:t>
      </w:r>
    </w:p>
    <w:p w:rsidR="00BD0027" w:rsidRDefault="00BD0027" w:rsidP="00BD0027">
      <w:pPr>
        <w:pStyle w:val="af"/>
        <w:numPr>
          <w:ilvl w:val="0"/>
          <w:numId w:val="0"/>
        </w:numPr>
        <w:ind w:left="845"/>
      </w:pPr>
      <w:r>
        <w:rPr>
          <w:rFonts w:hint="eastAsia"/>
        </w:rPr>
        <w:t>成套设备的防护等级；</w:t>
      </w:r>
    </w:p>
    <w:p w:rsidR="00BD0027" w:rsidRDefault="00BD0027" w:rsidP="00BD0027">
      <w:pPr>
        <w:pStyle w:val="af"/>
        <w:numPr>
          <w:ilvl w:val="0"/>
          <w:numId w:val="0"/>
        </w:numPr>
        <w:ind w:left="845"/>
      </w:pPr>
      <w:r>
        <w:rPr>
          <w:rFonts w:hint="eastAsia"/>
        </w:rPr>
        <w:t>电气间隙和爬电距离；</w:t>
      </w:r>
    </w:p>
    <w:p w:rsidR="00BD0027" w:rsidRDefault="00BD0027" w:rsidP="00BD0027">
      <w:pPr>
        <w:pStyle w:val="af"/>
        <w:numPr>
          <w:ilvl w:val="0"/>
          <w:numId w:val="0"/>
        </w:numPr>
        <w:ind w:left="845"/>
      </w:pPr>
      <w:r>
        <w:rPr>
          <w:rFonts w:hint="eastAsia"/>
        </w:rPr>
        <w:t>电击防护和保护电路完整性；</w:t>
      </w:r>
    </w:p>
    <w:p w:rsidR="00BD0027" w:rsidRDefault="00BD0027" w:rsidP="00BD0027">
      <w:pPr>
        <w:pStyle w:val="af"/>
        <w:numPr>
          <w:ilvl w:val="0"/>
          <w:numId w:val="0"/>
        </w:numPr>
        <w:ind w:left="845"/>
      </w:pPr>
      <w:r>
        <w:rPr>
          <w:rFonts w:hint="eastAsia"/>
        </w:rPr>
        <w:t>开关器件和元件的组合；</w:t>
      </w:r>
    </w:p>
    <w:p w:rsidR="00BD0027" w:rsidRDefault="00BD0027" w:rsidP="00BD0027">
      <w:pPr>
        <w:pStyle w:val="af"/>
        <w:numPr>
          <w:ilvl w:val="0"/>
          <w:numId w:val="0"/>
        </w:numPr>
        <w:ind w:left="845"/>
      </w:pPr>
      <w:r>
        <w:rPr>
          <w:rFonts w:hint="eastAsia"/>
        </w:rPr>
        <w:t>内部电路和连接；</w:t>
      </w:r>
    </w:p>
    <w:p w:rsidR="00BD0027" w:rsidRDefault="00BD0027" w:rsidP="00BD0027">
      <w:pPr>
        <w:pStyle w:val="af"/>
        <w:numPr>
          <w:ilvl w:val="0"/>
          <w:numId w:val="0"/>
        </w:numPr>
        <w:ind w:left="845"/>
      </w:pPr>
      <w:r>
        <w:rPr>
          <w:rFonts w:hint="eastAsia"/>
        </w:rPr>
        <w:t>外接导线端子。</w:t>
      </w:r>
    </w:p>
    <w:p w:rsidR="00BD0027" w:rsidRDefault="00BD0027" w:rsidP="00714439">
      <w:pPr>
        <w:pStyle w:val="af"/>
        <w:numPr>
          <w:ilvl w:val="0"/>
          <w:numId w:val="37"/>
        </w:numPr>
      </w:pPr>
      <w:r>
        <w:rPr>
          <w:rFonts w:hint="eastAsia"/>
        </w:rPr>
        <w:t>性能</w:t>
      </w:r>
      <w:r w:rsidR="00374A14">
        <w:rPr>
          <w:rFonts w:hint="eastAsia"/>
        </w:rPr>
        <w:t>：</w:t>
      </w:r>
    </w:p>
    <w:p w:rsidR="00BD0027" w:rsidRDefault="00BD0027" w:rsidP="00BD0027">
      <w:pPr>
        <w:pStyle w:val="af"/>
        <w:numPr>
          <w:ilvl w:val="0"/>
          <w:numId w:val="0"/>
        </w:numPr>
        <w:ind w:left="845"/>
      </w:pPr>
      <w:r>
        <w:rPr>
          <w:rFonts w:hint="eastAsia"/>
        </w:rPr>
        <w:t>介电性能；</w:t>
      </w:r>
    </w:p>
    <w:p w:rsidR="00BD0027" w:rsidRDefault="00BD0027" w:rsidP="00BD0027">
      <w:pPr>
        <w:pStyle w:val="af"/>
        <w:numPr>
          <w:ilvl w:val="0"/>
          <w:numId w:val="0"/>
        </w:numPr>
        <w:ind w:left="845"/>
      </w:pPr>
      <w:r>
        <w:rPr>
          <w:rFonts w:hint="eastAsia"/>
        </w:rPr>
        <w:t>温升验证；</w:t>
      </w:r>
    </w:p>
    <w:p w:rsidR="00BD0027" w:rsidRDefault="00BD0027" w:rsidP="00BD0027">
      <w:pPr>
        <w:pStyle w:val="af"/>
        <w:numPr>
          <w:ilvl w:val="0"/>
          <w:numId w:val="0"/>
        </w:numPr>
        <w:ind w:left="845"/>
      </w:pPr>
      <w:r>
        <w:rPr>
          <w:rFonts w:hint="eastAsia"/>
        </w:rPr>
        <w:t>短路耐受强度；</w:t>
      </w:r>
    </w:p>
    <w:p w:rsidR="00BD0027" w:rsidRDefault="00BD0027" w:rsidP="00BD0027">
      <w:pPr>
        <w:pStyle w:val="af"/>
        <w:numPr>
          <w:ilvl w:val="0"/>
          <w:numId w:val="0"/>
        </w:numPr>
        <w:ind w:left="845"/>
      </w:pPr>
      <w:r>
        <w:rPr>
          <w:rFonts w:hint="eastAsia"/>
        </w:rPr>
        <w:t>电磁兼容性；</w:t>
      </w:r>
    </w:p>
    <w:p w:rsidR="00BD0027" w:rsidRDefault="00BD0027" w:rsidP="00BD0027">
      <w:pPr>
        <w:pStyle w:val="af"/>
        <w:numPr>
          <w:ilvl w:val="0"/>
          <w:numId w:val="0"/>
        </w:numPr>
        <w:ind w:left="845"/>
      </w:pPr>
      <w:r>
        <w:rPr>
          <w:rFonts w:hint="eastAsia"/>
        </w:rPr>
        <w:t>机械操作。</w:t>
      </w:r>
    </w:p>
    <w:p w:rsidR="00600494" w:rsidRDefault="00600494" w:rsidP="00600494">
      <w:pPr>
        <w:pStyle w:val="a4"/>
        <w:spacing w:before="156" w:after="156"/>
      </w:pPr>
      <w:bookmarkStart w:id="739" w:name="_Toc512689031"/>
      <w:bookmarkStart w:id="740" w:name="_Toc512689040"/>
      <w:bookmarkStart w:id="741" w:name="_Toc518998870"/>
      <w:bookmarkStart w:id="742" w:name="_Toc519067758"/>
      <w:bookmarkStart w:id="743" w:name="_Toc519068130"/>
      <w:bookmarkStart w:id="744" w:name="_Toc519086994"/>
      <w:bookmarkStart w:id="745" w:name="_Toc519167674"/>
      <w:bookmarkStart w:id="746" w:name="_Toc519167824"/>
      <w:bookmarkStart w:id="747" w:name="_Toc519493445"/>
      <w:bookmarkEnd w:id="739"/>
      <w:r>
        <w:rPr>
          <w:rFonts w:hint="eastAsia"/>
        </w:rPr>
        <w:t>材料和部件强度的验证</w:t>
      </w:r>
      <w:bookmarkEnd w:id="740"/>
      <w:bookmarkEnd w:id="741"/>
      <w:bookmarkEnd w:id="742"/>
      <w:bookmarkEnd w:id="743"/>
      <w:bookmarkEnd w:id="744"/>
      <w:bookmarkEnd w:id="745"/>
      <w:bookmarkEnd w:id="746"/>
      <w:bookmarkEnd w:id="747"/>
    </w:p>
    <w:p w:rsidR="00600494" w:rsidRDefault="00600494" w:rsidP="00600494">
      <w:pPr>
        <w:pStyle w:val="a5"/>
        <w:spacing w:before="156" w:after="156"/>
      </w:pPr>
      <w:bookmarkStart w:id="748" w:name="_Toc512689041"/>
      <w:bookmarkStart w:id="749" w:name="_Toc518998871"/>
      <w:bookmarkStart w:id="750" w:name="_Toc519067759"/>
      <w:bookmarkStart w:id="751" w:name="_Toc519068131"/>
      <w:bookmarkStart w:id="752" w:name="_Toc519086995"/>
      <w:bookmarkStart w:id="753" w:name="_Toc519167675"/>
      <w:bookmarkStart w:id="754" w:name="_Toc519167825"/>
      <w:bookmarkStart w:id="755" w:name="_Toc519493446"/>
      <w:r>
        <w:rPr>
          <w:rFonts w:hint="eastAsia"/>
        </w:rPr>
        <w:lastRenderedPageBreak/>
        <w:t>耐腐蚀验证</w:t>
      </w:r>
      <w:bookmarkEnd w:id="748"/>
      <w:bookmarkEnd w:id="749"/>
      <w:bookmarkEnd w:id="750"/>
      <w:bookmarkEnd w:id="751"/>
      <w:bookmarkEnd w:id="752"/>
      <w:bookmarkEnd w:id="753"/>
      <w:bookmarkEnd w:id="754"/>
      <w:bookmarkEnd w:id="755"/>
    </w:p>
    <w:p w:rsidR="00600494" w:rsidRDefault="00600494" w:rsidP="00600494">
      <w:pPr>
        <w:pStyle w:val="aff6"/>
      </w:pPr>
      <w:r>
        <w:rPr>
          <w:rFonts w:hint="eastAsia"/>
        </w:rPr>
        <w:t>依据GB/T 20641—</w:t>
      </w:r>
      <w:r w:rsidR="009F771A">
        <w:rPr>
          <w:rFonts w:hint="eastAsia"/>
        </w:rPr>
        <w:t>2014</w:t>
      </w:r>
      <w:r>
        <w:rPr>
          <w:rFonts w:hint="eastAsia"/>
        </w:rPr>
        <w:t>中</w:t>
      </w:r>
      <w:r w:rsidR="00347EB6">
        <w:rPr>
          <w:rFonts w:hint="eastAsia"/>
        </w:rPr>
        <w:t>9.13</w:t>
      </w:r>
      <w:r>
        <w:rPr>
          <w:rFonts w:hint="eastAsia"/>
        </w:rPr>
        <w:t>，验证后满足</w:t>
      </w:r>
      <w:r w:rsidR="003F48A0">
        <w:rPr>
          <w:rFonts w:hint="eastAsia"/>
        </w:rPr>
        <w:t>6</w:t>
      </w:r>
      <w:r>
        <w:rPr>
          <w:rFonts w:hint="eastAsia"/>
        </w:rPr>
        <w:t>.1.2要求。</w:t>
      </w:r>
    </w:p>
    <w:p w:rsidR="00600494" w:rsidRDefault="00600494" w:rsidP="00600494">
      <w:pPr>
        <w:pStyle w:val="a5"/>
        <w:spacing w:before="156" w:after="156"/>
      </w:pPr>
      <w:bookmarkStart w:id="756" w:name="_Toc512689042"/>
      <w:bookmarkStart w:id="757" w:name="_Toc518998872"/>
      <w:bookmarkStart w:id="758" w:name="_Toc519067760"/>
      <w:bookmarkStart w:id="759" w:name="_Toc519068132"/>
      <w:bookmarkStart w:id="760" w:name="_Toc519086996"/>
      <w:bookmarkStart w:id="761" w:name="_Toc519167676"/>
      <w:bookmarkStart w:id="762" w:name="_Toc519167826"/>
      <w:bookmarkStart w:id="763" w:name="_Toc519493447"/>
      <w:r>
        <w:rPr>
          <w:rFonts w:hint="eastAsia"/>
        </w:rPr>
        <w:t>绝缘材料性能</w:t>
      </w:r>
      <w:bookmarkEnd w:id="756"/>
      <w:bookmarkEnd w:id="757"/>
      <w:bookmarkEnd w:id="758"/>
      <w:bookmarkEnd w:id="759"/>
      <w:bookmarkEnd w:id="760"/>
      <w:bookmarkEnd w:id="761"/>
      <w:bookmarkEnd w:id="762"/>
      <w:bookmarkEnd w:id="763"/>
    </w:p>
    <w:p w:rsidR="00600494" w:rsidRDefault="00F61F55" w:rsidP="00600494">
      <w:pPr>
        <w:pStyle w:val="a6"/>
        <w:spacing w:before="156" w:after="156"/>
      </w:pPr>
      <w:bookmarkStart w:id="764" w:name="_Toc518998873"/>
      <w:r>
        <w:rPr>
          <w:rFonts w:hint="eastAsia"/>
        </w:rPr>
        <w:t>外壳</w:t>
      </w:r>
      <w:r w:rsidR="00600494">
        <w:rPr>
          <w:rFonts w:hint="eastAsia"/>
        </w:rPr>
        <w:t>热稳定性验证</w:t>
      </w:r>
      <w:bookmarkEnd w:id="764"/>
    </w:p>
    <w:p w:rsidR="00600494" w:rsidRDefault="00600494" w:rsidP="00600494">
      <w:pPr>
        <w:pStyle w:val="aff6"/>
      </w:pPr>
      <w:r>
        <w:rPr>
          <w:rFonts w:hint="eastAsia"/>
        </w:rPr>
        <w:t>依据GB/T 20641—2014中</w:t>
      </w:r>
      <w:r w:rsidR="009F771A">
        <w:rPr>
          <w:rFonts w:hint="eastAsia"/>
        </w:rPr>
        <w:t>9.9</w:t>
      </w:r>
      <w:r>
        <w:rPr>
          <w:rFonts w:hint="eastAsia"/>
        </w:rPr>
        <w:t>.1，验证后满足</w:t>
      </w:r>
      <w:r w:rsidR="003F48A0">
        <w:rPr>
          <w:rFonts w:hint="eastAsia"/>
        </w:rPr>
        <w:t>6</w:t>
      </w:r>
      <w:r>
        <w:rPr>
          <w:rFonts w:hint="eastAsia"/>
        </w:rPr>
        <w:t>.1.3要求。</w:t>
      </w:r>
    </w:p>
    <w:p w:rsidR="00600494" w:rsidRPr="00600494" w:rsidRDefault="009F771A" w:rsidP="00600494">
      <w:pPr>
        <w:pStyle w:val="a6"/>
        <w:spacing w:before="156" w:after="156"/>
      </w:pPr>
      <w:bookmarkStart w:id="765" w:name="_Toc518998874"/>
      <w:proofErr w:type="gramStart"/>
      <w:r>
        <w:rPr>
          <w:rFonts w:hint="eastAsia"/>
        </w:rPr>
        <w:t>耐正常</w:t>
      </w:r>
      <w:proofErr w:type="gramEnd"/>
      <w:r>
        <w:rPr>
          <w:rFonts w:hint="eastAsia"/>
        </w:rPr>
        <w:t>发热</w:t>
      </w:r>
      <w:bookmarkEnd w:id="765"/>
    </w:p>
    <w:p w:rsidR="006B0ECB" w:rsidRDefault="00600494" w:rsidP="006B0ECB">
      <w:pPr>
        <w:pStyle w:val="aff6"/>
      </w:pPr>
      <w:r>
        <w:rPr>
          <w:rFonts w:hint="eastAsia"/>
        </w:rPr>
        <w:t>依据GB/T 20641—2014中</w:t>
      </w:r>
      <w:r w:rsidR="009F771A">
        <w:rPr>
          <w:rFonts w:hint="eastAsia"/>
        </w:rPr>
        <w:t>9.9</w:t>
      </w:r>
      <w:r>
        <w:rPr>
          <w:rFonts w:hint="eastAsia"/>
        </w:rPr>
        <w:t>.2，验证后满足</w:t>
      </w:r>
      <w:r w:rsidR="003F48A0">
        <w:rPr>
          <w:rFonts w:hint="eastAsia"/>
        </w:rPr>
        <w:t>6</w:t>
      </w:r>
      <w:r w:rsidR="00F61F55">
        <w:rPr>
          <w:rFonts w:hint="eastAsia"/>
        </w:rPr>
        <w:t>.1.3</w:t>
      </w:r>
      <w:r>
        <w:rPr>
          <w:rFonts w:hint="eastAsia"/>
        </w:rPr>
        <w:t>要求。</w:t>
      </w:r>
    </w:p>
    <w:p w:rsidR="00600494" w:rsidRDefault="000833FC" w:rsidP="00600494">
      <w:pPr>
        <w:pStyle w:val="a6"/>
        <w:spacing w:before="156" w:after="156"/>
      </w:pPr>
      <w:bookmarkStart w:id="766" w:name="_Toc518998875"/>
      <w:proofErr w:type="gramStart"/>
      <w:r>
        <w:rPr>
          <w:rFonts w:hint="eastAsia"/>
        </w:rPr>
        <w:t>耐受非</w:t>
      </w:r>
      <w:proofErr w:type="gramEnd"/>
      <w:r>
        <w:rPr>
          <w:rFonts w:hint="eastAsia"/>
        </w:rPr>
        <w:t>正常发热和着火</w:t>
      </w:r>
      <w:r w:rsidR="00600494">
        <w:rPr>
          <w:rFonts w:hint="eastAsia"/>
        </w:rPr>
        <w:t>的验证</w:t>
      </w:r>
      <w:bookmarkEnd w:id="766"/>
    </w:p>
    <w:p w:rsidR="00600494" w:rsidRDefault="00600494" w:rsidP="00600494">
      <w:pPr>
        <w:pStyle w:val="aff6"/>
      </w:pPr>
      <w:r>
        <w:rPr>
          <w:rFonts w:hint="eastAsia"/>
        </w:rPr>
        <w:t>依据GB/T 20641—2014中</w:t>
      </w:r>
      <w:r w:rsidR="009F771A">
        <w:rPr>
          <w:rFonts w:hint="eastAsia"/>
        </w:rPr>
        <w:t>9.9</w:t>
      </w:r>
      <w:r>
        <w:rPr>
          <w:rFonts w:hint="eastAsia"/>
        </w:rPr>
        <w:t>.3，验证后满足</w:t>
      </w:r>
      <w:r w:rsidR="003F48A0">
        <w:rPr>
          <w:rFonts w:hint="eastAsia"/>
        </w:rPr>
        <w:t>6</w:t>
      </w:r>
      <w:r w:rsidR="00F61F55">
        <w:rPr>
          <w:rFonts w:hint="eastAsia"/>
        </w:rPr>
        <w:t>.1.4</w:t>
      </w:r>
      <w:r>
        <w:rPr>
          <w:rFonts w:hint="eastAsia"/>
        </w:rPr>
        <w:t>要求。</w:t>
      </w:r>
    </w:p>
    <w:p w:rsidR="00600494" w:rsidRDefault="00600494" w:rsidP="00600494">
      <w:pPr>
        <w:pStyle w:val="a5"/>
        <w:spacing w:before="156" w:after="156"/>
      </w:pPr>
      <w:bookmarkStart w:id="767" w:name="_Toc512689043"/>
      <w:bookmarkStart w:id="768" w:name="_Toc518998876"/>
      <w:bookmarkStart w:id="769" w:name="_Toc519067761"/>
      <w:bookmarkStart w:id="770" w:name="_Toc519068133"/>
      <w:bookmarkStart w:id="771" w:name="_Toc519086997"/>
      <w:bookmarkStart w:id="772" w:name="_Toc519167677"/>
      <w:bookmarkStart w:id="773" w:name="_Toc519167827"/>
      <w:bookmarkStart w:id="774" w:name="_Toc519493448"/>
      <w:r>
        <w:rPr>
          <w:rFonts w:hint="eastAsia"/>
        </w:rPr>
        <w:t>耐</w:t>
      </w:r>
      <w:bookmarkEnd w:id="767"/>
      <w:r w:rsidR="000833FC">
        <w:rPr>
          <w:rFonts w:hint="eastAsia"/>
        </w:rPr>
        <w:t>紫外线（UV）辐射</w:t>
      </w:r>
      <w:bookmarkEnd w:id="768"/>
      <w:bookmarkEnd w:id="769"/>
      <w:bookmarkEnd w:id="770"/>
      <w:bookmarkEnd w:id="771"/>
      <w:bookmarkEnd w:id="772"/>
      <w:bookmarkEnd w:id="773"/>
      <w:bookmarkEnd w:id="774"/>
    </w:p>
    <w:p w:rsidR="00600494" w:rsidRDefault="00600494" w:rsidP="00600494">
      <w:pPr>
        <w:pStyle w:val="aff6"/>
      </w:pPr>
      <w:r>
        <w:rPr>
          <w:rFonts w:hint="eastAsia"/>
        </w:rPr>
        <w:t>依据GB/T 20641—2014中</w:t>
      </w:r>
      <w:r w:rsidR="00424359">
        <w:rPr>
          <w:rFonts w:hint="eastAsia"/>
        </w:rPr>
        <w:t>9.12</w:t>
      </w:r>
      <w:r>
        <w:rPr>
          <w:rFonts w:hint="eastAsia"/>
        </w:rPr>
        <w:t>，验证后满足</w:t>
      </w:r>
      <w:r w:rsidR="003F48A0">
        <w:rPr>
          <w:rFonts w:hint="eastAsia"/>
        </w:rPr>
        <w:t>6</w:t>
      </w:r>
      <w:r>
        <w:rPr>
          <w:rFonts w:hint="eastAsia"/>
        </w:rPr>
        <w:t>.1.5要求。</w:t>
      </w:r>
    </w:p>
    <w:p w:rsidR="00600494" w:rsidRDefault="00600494" w:rsidP="00600494">
      <w:pPr>
        <w:pStyle w:val="a5"/>
        <w:spacing w:before="156" w:after="156"/>
      </w:pPr>
      <w:bookmarkStart w:id="775" w:name="_Toc512689044"/>
      <w:bookmarkStart w:id="776" w:name="_Toc518998877"/>
      <w:bookmarkStart w:id="777" w:name="_Toc519067762"/>
      <w:bookmarkStart w:id="778" w:name="_Toc519068134"/>
      <w:bookmarkStart w:id="779" w:name="_Toc519086998"/>
      <w:bookmarkStart w:id="780" w:name="_Toc519167678"/>
      <w:bookmarkStart w:id="781" w:name="_Toc519167828"/>
      <w:bookmarkStart w:id="782" w:name="_Toc519493449"/>
      <w:r>
        <w:rPr>
          <w:rFonts w:hint="eastAsia"/>
        </w:rPr>
        <w:t>提升验证</w:t>
      </w:r>
      <w:bookmarkEnd w:id="775"/>
      <w:bookmarkEnd w:id="776"/>
      <w:bookmarkEnd w:id="777"/>
      <w:bookmarkEnd w:id="778"/>
      <w:bookmarkEnd w:id="779"/>
      <w:bookmarkEnd w:id="780"/>
      <w:bookmarkEnd w:id="781"/>
      <w:bookmarkEnd w:id="782"/>
    </w:p>
    <w:p w:rsidR="00600494" w:rsidRDefault="00600494" w:rsidP="00600494">
      <w:pPr>
        <w:pStyle w:val="aff6"/>
      </w:pPr>
      <w:r>
        <w:rPr>
          <w:rFonts w:hint="eastAsia"/>
        </w:rPr>
        <w:t>依据GB/T 20641—2014中9.</w:t>
      </w:r>
      <w:r w:rsidR="000833FC">
        <w:rPr>
          <w:rFonts w:hint="eastAsia"/>
        </w:rPr>
        <w:t>5</w:t>
      </w:r>
      <w:r>
        <w:rPr>
          <w:rFonts w:hint="eastAsia"/>
        </w:rPr>
        <w:t>，验证后满足</w:t>
      </w:r>
      <w:r w:rsidR="003F48A0">
        <w:rPr>
          <w:rFonts w:hint="eastAsia"/>
        </w:rPr>
        <w:t>6</w:t>
      </w:r>
      <w:r w:rsidR="00F61F55">
        <w:rPr>
          <w:rFonts w:hint="eastAsia"/>
        </w:rPr>
        <w:t>.1.7</w:t>
      </w:r>
      <w:r>
        <w:rPr>
          <w:rFonts w:hint="eastAsia"/>
        </w:rPr>
        <w:t>要求。</w:t>
      </w:r>
    </w:p>
    <w:p w:rsidR="006D215D" w:rsidRDefault="006D215D" w:rsidP="006D215D">
      <w:pPr>
        <w:pStyle w:val="a5"/>
        <w:spacing w:before="156" w:after="156"/>
      </w:pPr>
      <w:bookmarkStart w:id="783" w:name="_Toc512689045"/>
      <w:bookmarkStart w:id="784" w:name="_Toc518998878"/>
      <w:bookmarkStart w:id="785" w:name="_Toc519067763"/>
      <w:bookmarkStart w:id="786" w:name="_Toc519068135"/>
      <w:bookmarkStart w:id="787" w:name="_Toc519086999"/>
      <w:bookmarkStart w:id="788" w:name="_Toc519167679"/>
      <w:bookmarkStart w:id="789" w:name="_Toc519167829"/>
      <w:bookmarkStart w:id="790" w:name="_Toc519493450"/>
      <w:bookmarkStart w:id="791" w:name="_Toc512689046"/>
      <w:bookmarkStart w:id="792" w:name="_Toc518998879"/>
      <w:bookmarkStart w:id="793" w:name="_Toc519067764"/>
      <w:bookmarkStart w:id="794" w:name="_Toc519068136"/>
      <w:r>
        <w:rPr>
          <w:rFonts w:hint="eastAsia"/>
        </w:rPr>
        <w:t>外部机械碰撞防护等级验证（IK代码）</w:t>
      </w:r>
      <w:bookmarkEnd w:id="783"/>
      <w:bookmarkEnd w:id="784"/>
      <w:bookmarkEnd w:id="785"/>
      <w:bookmarkEnd w:id="786"/>
      <w:bookmarkEnd w:id="787"/>
      <w:bookmarkEnd w:id="788"/>
      <w:bookmarkEnd w:id="789"/>
      <w:bookmarkEnd w:id="790"/>
    </w:p>
    <w:p w:rsidR="006D215D" w:rsidRDefault="006D215D" w:rsidP="006D215D">
      <w:pPr>
        <w:pStyle w:val="aff6"/>
      </w:pPr>
      <w:r>
        <w:rPr>
          <w:rFonts w:hint="eastAsia"/>
        </w:rPr>
        <w:t>依据GB/T 20641—2014中9.7，验证后满足</w:t>
      </w:r>
      <w:r w:rsidR="003F48A0">
        <w:rPr>
          <w:rFonts w:hint="eastAsia"/>
        </w:rPr>
        <w:t>6</w:t>
      </w:r>
      <w:r w:rsidR="00F61F55">
        <w:rPr>
          <w:rFonts w:hint="eastAsia"/>
        </w:rPr>
        <w:t>.1.8</w:t>
      </w:r>
      <w:r>
        <w:rPr>
          <w:rFonts w:hint="eastAsia"/>
        </w:rPr>
        <w:t>要求。</w:t>
      </w:r>
    </w:p>
    <w:p w:rsidR="00600494" w:rsidRDefault="00600494" w:rsidP="00600494">
      <w:pPr>
        <w:pStyle w:val="a5"/>
        <w:spacing w:before="156" w:after="156"/>
      </w:pPr>
      <w:bookmarkStart w:id="795" w:name="_Toc519087000"/>
      <w:bookmarkStart w:id="796" w:name="_Toc519167680"/>
      <w:bookmarkStart w:id="797" w:name="_Toc519167830"/>
      <w:bookmarkStart w:id="798" w:name="_Toc519493451"/>
      <w:r>
        <w:rPr>
          <w:rFonts w:hint="eastAsia"/>
        </w:rPr>
        <w:t>标志</w:t>
      </w:r>
      <w:bookmarkEnd w:id="791"/>
      <w:bookmarkEnd w:id="792"/>
      <w:bookmarkEnd w:id="793"/>
      <w:bookmarkEnd w:id="794"/>
      <w:bookmarkEnd w:id="795"/>
      <w:bookmarkEnd w:id="796"/>
      <w:bookmarkEnd w:id="797"/>
      <w:bookmarkEnd w:id="798"/>
    </w:p>
    <w:p w:rsidR="00600494" w:rsidRDefault="00600494" w:rsidP="00600494">
      <w:pPr>
        <w:pStyle w:val="aff6"/>
      </w:pPr>
      <w:r>
        <w:rPr>
          <w:rFonts w:hint="eastAsia"/>
        </w:rPr>
        <w:t>依据GB/T 20641—2014中9.</w:t>
      </w:r>
      <w:r w:rsidR="000833FC">
        <w:rPr>
          <w:rFonts w:hint="eastAsia"/>
        </w:rPr>
        <w:t>3</w:t>
      </w:r>
      <w:r>
        <w:rPr>
          <w:rFonts w:hint="eastAsia"/>
        </w:rPr>
        <w:t>，验证后满足</w:t>
      </w:r>
      <w:r w:rsidR="003F48A0">
        <w:rPr>
          <w:rFonts w:hint="eastAsia"/>
        </w:rPr>
        <w:t>6</w:t>
      </w:r>
      <w:r w:rsidR="00F61F55">
        <w:rPr>
          <w:rFonts w:hint="eastAsia"/>
        </w:rPr>
        <w:t>.1.9</w:t>
      </w:r>
      <w:r>
        <w:rPr>
          <w:rFonts w:hint="eastAsia"/>
        </w:rPr>
        <w:t>要求。</w:t>
      </w:r>
    </w:p>
    <w:p w:rsidR="007E5B76" w:rsidRDefault="007E5B76" w:rsidP="007E5B76">
      <w:pPr>
        <w:pStyle w:val="a4"/>
        <w:spacing w:before="156" w:after="156"/>
      </w:pPr>
      <w:bookmarkStart w:id="799" w:name="_Toc512689068"/>
      <w:bookmarkStart w:id="800" w:name="_Toc518998905"/>
      <w:bookmarkStart w:id="801" w:name="_Toc519067786"/>
      <w:bookmarkStart w:id="802" w:name="_Toc519068158"/>
      <w:bookmarkStart w:id="803" w:name="_Toc519087001"/>
      <w:bookmarkStart w:id="804" w:name="_Toc519167681"/>
      <w:bookmarkStart w:id="805" w:name="_Toc519167831"/>
      <w:bookmarkStart w:id="806" w:name="_Toc519493452"/>
      <w:r>
        <w:rPr>
          <w:rFonts w:hint="eastAsia"/>
        </w:rPr>
        <w:t>防护等级验证（IP代码）</w:t>
      </w:r>
      <w:bookmarkEnd w:id="799"/>
      <w:bookmarkEnd w:id="800"/>
      <w:bookmarkEnd w:id="801"/>
      <w:bookmarkEnd w:id="802"/>
      <w:bookmarkEnd w:id="803"/>
      <w:bookmarkEnd w:id="804"/>
      <w:bookmarkEnd w:id="805"/>
      <w:bookmarkEnd w:id="806"/>
    </w:p>
    <w:p w:rsidR="007E5B76" w:rsidRDefault="007E5B76" w:rsidP="007E5B76">
      <w:pPr>
        <w:pStyle w:val="aff6"/>
      </w:pPr>
      <w:r>
        <w:rPr>
          <w:rFonts w:hint="eastAsia"/>
        </w:rPr>
        <w:t>成套设备提供的防护等级应按GB/T 4208的规定，并符合</w:t>
      </w:r>
      <w:r w:rsidR="003F48A0">
        <w:rPr>
          <w:rFonts w:hint="eastAsia"/>
        </w:rPr>
        <w:t>6</w:t>
      </w:r>
      <w:r w:rsidRPr="00A70AEF">
        <w:rPr>
          <w:rFonts w:hint="eastAsia"/>
        </w:rPr>
        <w:t>.</w:t>
      </w:r>
      <w:r w:rsidR="00A70AEF" w:rsidRPr="00A70AEF">
        <w:rPr>
          <w:rFonts w:hint="eastAsia"/>
        </w:rPr>
        <w:t>4</w:t>
      </w:r>
      <w:r>
        <w:rPr>
          <w:rFonts w:hint="eastAsia"/>
        </w:rPr>
        <w:t>要求。</w:t>
      </w:r>
    </w:p>
    <w:p w:rsidR="007E5B76" w:rsidRDefault="007E5B76" w:rsidP="007E5B76">
      <w:pPr>
        <w:pStyle w:val="a4"/>
        <w:spacing w:before="156" w:after="156"/>
      </w:pPr>
      <w:bookmarkStart w:id="807" w:name="_Toc512689050"/>
      <w:bookmarkStart w:id="808" w:name="_Toc518998883"/>
      <w:bookmarkStart w:id="809" w:name="_Toc519067768"/>
      <w:bookmarkStart w:id="810" w:name="_Toc519068140"/>
      <w:bookmarkStart w:id="811" w:name="_Toc519087002"/>
      <w:bookmarkStart w:id="812" w:name="_Toc519167682"/>
      <w:bookmarkStart w:id="813" w:name="_Toc519167832"/>
      <w:bookmarkStart w:id="814" w:name="_Toc519493453"/>
      <w:r>
        <w:rPr>
          <w:rFonts w:hint="eastAsia"/>
        </w:rPr>
        <w:t>电气间隙和爬电距离验证</w:t>
      </w:r>
      <w:bookmarkEnd w:id="807"/>
      <w:bookmarkEnd w:id="808"/>
      <w:bookmarkEnd w:id="809"/>
      <w:bookmarkEnd w:id="810"/>
      <w:bookmarkEnd w:id="811"/>
      <w:bookmarkEnd w:id="812"/>
      <w:bookmarkEnd w:id="813"/>
      <w:bookmarkEnd w:id="814"/>
    </w:p>
    <w:p w:rsidR="007E5B76" w:rsidRDefault="007E5B76" w:rsidP="007E5B76">
      <w:pPr>
        <w:pStyle w:val="aff6"/>
      </w:pPr>
      <w:r>
        <w:rPr>
          <w:rFonts w:hint="eastAsia"/>
        </w:rPr>
        <w:t>电气间隙和爬电距离的测量方法按GB/T 7251.1—2013附录F进行，其测量值应不小于</w:t>
      </w:r>
      <w:r w:rsidR="003F48A0">
        <w:rPr>
          <w:rFonts w:hint="eastAsia"/>
        </w:rPr>
        <w:t>6</w:t>
      </w:r>
      <w:r w:rsidR="00A70AEF">
        <w:rPr>
          <w:rFonts w:hint="eastAsia"/>
        </w:rPr>
        <w:t>.5</w:t>
      </w:r>
      <w:r>
        <w:rPr>
          <w:rFonts w:hint="eastAsia"/>
        </w:rPr>
        <w:t>的规定值。</w:t>
      </w:r>
    </w:p>
    <w:p w:rsidR="00A70AEF" w:rsidRPr="00A70AEF" w:rsidRDefault="00A70AEF" w:rsidP="00A70AEF">
      <w:pPr>
        <w:pStyle w:val="a4"/>
        <w:spacing w:before="156" w:after="156"/>
      </w:pPr>
      <w:bookmarkStart w:id="815" w:name="_Toc512689067"/>
      <w:bookmarkStart w:id="816" w:name="_Toc518998904"/>
      <w:bookmarkStart w:id="817" w:name="_Toc519067785"/>
      <w:bookmarkStart w:id="818" w:name="_Toc519068157"/>
      <w:bookmarkStart w:id="819" w:name="_Toc519087003"/>
      <w:bookmarkStart w:id="820" w:name="_Toc519167683"/>
      <w:bookmarkStart w:id="821" w:name="_Toc519167833"/>
      <w:bookmarkStart w:id="822" w:name="_Toc519493454"/>
      <w:r>
        <w:rPr>
          <w:rFonts w:hint="eastAsia"/>
        </w:rPr>
        <w:t>电击防护和</w:t>
      </w:r>
      <w:r w:rsidR="00773654">
        <w:rPr>
          <w:rFonts w:hint="eastAsia"/>
        </w:rPr>
        <w:t>保护电路连续性验证</w:t>
      </w:r>
      <w:bookmarkEnd w:id="815"/>
      <w:bookmarkEnd w:id="816"/>
      <w:bookmarkEnd w:id="817"/>
      <w:bookmarkEnd w:id="818"/>
      <w:bookmarkEnd w:id="819"/>
      <w:bookmarkEnd w:id="820"/>
      <w:bookmarkEnd w:id="821"/>
      <w:bookmarkEnd w:id="822"/>
    </w:p>
    <w:p w:rsidR="00773654" w:rsidRDefault="00A70AEF" w:rsidP="00773654">
      <w:pPr>
        <w:pStyle w:val="aff6"/>
      </w:pPr>
      <w:r>
        <w:rPr>
          <w:rFonts w:hint="eastAsia"/>
        </w:rPr>
        <w:t>应验证成套设备的不同裸露可导电部分</w:t>
      </w:r>
      <w:r w:rsidR="00773654">
        <w:rPr>
          <w:rFonts w:hint="eastAsia"/>
        </w:rPr>
        <w:t>是否有效地连接</w:t>
      </w:r>
      <w:r>
        <w:rPr>
          <w:rFonts w:hint="eastAsia"/>
        </w:rPr>
        <w:t>到进线外部保护导体的端子上，且电路的电阻</w:t>
      </w:r>
      <w:r w:rsidR="00773654">
        <w:rPr>
          <w:rFonts w:hint="eastAsia"/>
        </w:rPr>
        <w:t xml:space="preserve">应不超过0.1 </w:t>
      </w:r>
      <w:r w:rsidR="00773654">
        <w:rPr>
          <w:rFonts w:hAnsi="宋体" w:hint="eastAsia"/>
        </w:rPr>
        <w:t>Ω</w:t>
      </w:r>
      <w:r w:rsidR="00773654">
        <w:rPr>
          <w:rFonts w:hint="eastAsia"/>
        </w:rPr>
        <w:t>。</w:t>
      </w:r>
    </w:p>
    <w:p w:rsidR="00A70AEF" w:rsidRDefault="00A70AEF" w:rsidP="00773654">
      <w:pPr>
        <w:pStyle w:val="aff6"/>
      </w:pPr>
      <w:r>
        <w:rPr>
          <w:rFonts w:hint="eastAsia"/>
        </w:rPr>
        <w:t xml:space="preserve">应使用电阻测量仪器进行验证，此仪器至少能输出10 A交流或直流电流。在每个外露可导电部分与外部保护导体的段子之间通此电流。电阻不应超过0.1 </w:t>
      </w:r>
      <w:r>
        <w:rPr>
          <w:rFonts w:hAnsi="宋体" w:hint="eastAsia"/>
        </w:rPr>
        <w:t>Ω</w:t>
      </w:r>
      <w:r>
        <w:rPr>
          <w:rFonts w:hint="eastAsia"/>
        </w:rPr>
        <w:t>。</w:t>
      </w:r>
    </w:p>
    <w:p w:rsidR="00773654" w:rsidRDefault="00773654" w:rsidP="00773654">
      <w:pPr>
        <w:pStyle w:val="a4"/>
        <w:spacing w:before="156" w:after="156"/>
      </w:pPr>
      <w:bookmarkStart w:id="823" w:name="_Toc519087005"/>
      <w:bookmarkStart w:id="824" w:name="_Toc519167684"/>
      <w:bookmarkStart w:id="825" w:name="_Toc519167834"/>
      <w:bookmarkStart w:id="826" w:name="_Toc519493455"/>
      <w:r>
        <w:rPr>
          <w:rFonts w:hint="eastAsia"/>
        </w:rPr>
        <w:t>开关器件和元件的组合</w:t>
      </w:r>
      <w:bookmarkEnd w:id="823"/>
      <w:bookmarkEnd w:id="824"/>
      <w:bookmarkEnd w:id="825"/>
      <w:bookmarkEnd w:id="826"/>
    </w:p>
    <w:p w:rsidR="00773654" w:rsidRDefault="00773654" w:rsidP="00773654">
      <w:pPr>
        <w:pStyle w:val="aff6"/>
      </w:pPr>
      <w:r>
        <w:rPr>
          <w:rFonts w:hint="eastAsia"/>
        </w:rPr>
        <w:t>依据</w:t>
      </w:r>
      <w:r w:rsidR="003F48A0">
        <w:rPr>
          <w:rFonts w:hint="eastAsia"/>
        </w:rPr>
        <w:t>6</w:t>
      </w:r>
      <w:r w:rsidR="00A70AEF">
        <w:rPr>
          <w:rFonts w:hint="eastAsia"/>
        </w:rPr>
        <w:t>.7</w:t>
      </w:r>
      <w:r>
        <w:rPr>
          <w:rFonts w:hint="eastAsia"/>
        </w:rPr>
        <w:t>的设计要求，开关器件和元件的组合应经初始制造商检查确认。</w:t>
      </w:r>
    </w:p>
    <w:p w:rsidR="00773654" w:rsidRDefault="00773654" w:rsidP="00773654">
      <w:pPr>
        <w:pStyle w:val="a4"/>
        <w:spacing w:before="156" w:after="156"/>
      </w:pPr>
      <w:bookmarkStart w:id="827" w:name="_Toc519087006"/>
      <w:bookmarkStart w:id="828" w:name="_Toc519167685"/>
      <w:bookmarkStart w:id="829" w:name="_Toc519167835"/>
      <w:bookmarkStart w:id="830" w:name="_Toc519493456"/>
      <w:r>
        <w:rPr>
          <w:rFonts w:hint="eastAsia"/>
        </w:rPr>
        <w:t>内部电路和连接</w:t>
      </w:r>
      <w:bookmarkEnd w:id="827"/>
      <w:bookmarkEnd w:id="828"/>
      <w:bookmarkEnd w:id="829"/>
      <w:bookmarkEnd w:id="830"/>
    </w:p>
    <w:p w:rsidR="00773654" w:rsidRDefault="00773654" w:rsidP="00773654">
      <w:pPr>
        <w:pStyle w:val="aff6"/>
      </w:pPr>
      <w:r>
        <w:rPr>
          <w:rFonts w:hint="eastAsia"/>
        </w:rPr>
        <w:t>依据</w:t>
      </w:r>
      <w:r w:rsidR="003F48A0">
        <w:rPr>
          <w:rFonts w:hint="eastAsia"/>
        </w:rPr>
        <w:t>6</w:t>
      </w:r>
      <w:r w:rsidR="00A70AEF">
        <w:rPr>
          <w:rFonts w:hint="eastAsia"/>
        </w:rPr>
        <w:t>.8</w:t>
      </w:r>
      <w:r>
        <w:rPr>
          <w:rFonts w:hint="eastAsia"/>
        </w:rPr>
        <w:t>的设计要求，内部电路和连接应经初始制造商检查确认。</w:t>
      </w:r>
    </w:p>
    <w:p w:rsidR="00773654" w:rsidRDefault="00773654" w:rsidP="00773654">
      <w:pPr>
        <w:pStyle w:val="a4"/>
        <w:spacing w:before="156" w:after="156"/>
      </w:pPr>
      <w:bookmarkStart w:id="831" w:name="_Toc519087007"/>
      <w:bookmarkStart w:id="832" w:name="_Toc519167686"/>
      <w:bookmarkStart w:id="833" w:name="_Toc519167836"/>
      <w:bookmarkStart w:id="834" w:name="_Toc519493457"/>
      <w:r>
        <w:rPr>
          <w:rFonts w:hint="eastAsia"/>
        </w:rPr>
        <w:lastRenderedPageBreak/>
        <w:t>外接导线端子</w:t>
      </w:r>
      <w:bookmarkEnd w:id="831"/>
      <w:bookmarkEnd w:id="832"/>
      <w:bookmarkEnd w:id="833"/>
      <w:bookmarkEnd w:id="834"/>
    </w:p>
    <w:p w:rsidR="00773654" w:rsidRPr="00773654" w:rsidRDefault="00773654" w:rsidP="00773654">
      <w:pPr>
        <w:pStyle w:val="aff6"/>
      </w:pPr>
      <w:r>
        <w:rPr>
          <w:rFonts w:hint="eastAsia"/>
        </w:rPr>
        <w:t>依据</w:t>
      </w:r>
      <w:r w:rsidR="003F48A0">
        <w:rPr>
          <w:rFonts w:hint="eastAsia"/>
        </w:rPr>
        <w:t>6</w:t>
      </w:r>
      <w:r w:rsidR="00A70AEF">
        <w:rPr>
          <w:rFonts w:hint="eastAsia"/>
        </w:rPr>
        <w:t>.9</w:t>
      </w:r>
      <w:r>
        <w:rPr>
          <w:rFonts w:hint="eastAsia"/>
        </w:rPr>
        <w:t>的设计要求</w:t>
      </w:r>
      <w:r w:rsidR="005932D1">
        <w:rPr>
          <w:rFonts w:hint="eastAsia"/>
        </w:rPr>
        <w:t>，</w:t>
      </w:r>
      <w:r>
        <w:rPr>
          <w:rFonts w:hint="eastAsia"/>
        </w:rPr>
        <w:t>外部端子应经初始制造商检查确认。</w:t>
      </w:r>
    </w:p>
    <w:p w:rsidR="00011FF7" w:rsidRDefault="00011FF7" w:rsidP="005932D1">
      <w:pPr>
        <w:pStyle w:val="a4"/>
        <w:spacing w:before="156" w:after="156"/>
      </w:pPr>
      <w:bookmarkStart w:id="835" w:name="_Toc512689052"/>
      <w:bookmarkStart w:id="836" w:name="_Toc518998885"/>
      <w:bookmarkStart w:id="837" w:name="_Toc519067770"/>
      <w:bookmarkStart w:id="838" w:name="_Toc519068142"/>
      <w:bookmarkStart w:id="839" w:name="_Toc519087008"/>
      <w:bookmarkStart w:id="840" w:name="_Toc519167687"/>
      <w:bookmarkStart w:id="841" w:name="_Toc519167837"/>
      <w:bookmarkStart w:id="842" w:name="_Toc519493458"/>
      <w:r>
        <w:rPr>
          <w:rFonts w:hint="eastAsia"/>
        </w:rPr>
        <w:t>介电性能验证</w:t>
      </w:r>
      <w:bookmarkEnd w:id="835"/>
      <w:bookmarkEnd w:id="836"/>
      <w:bookmarkEnd w:id="837"/>
      <w:bookmarkEnd w:id="838"/>
      <w:bookmarkEnd w:id="839"/>
      <w:bookmarkEnd w:id="840"/>
      <w:bookmarkEnd w:id="841"/>
      <w:bookmarkEnd w:id="842"/>
    </w:p>
    <w:p w:rsidR="00011FF7" w:rsidRDefault="00F4666B" w:rsidP="00011FF7">
      <w:pPr>
        <w:pStyle w:val="a5"/>
        <w:spacing w:before="156" w:after="156"/>
      </w:pPr>
      <w:bookmarkStart w:id="843" w:name="_Toc512689054"/>
      <w:bookmarkStart w:id="844" w:name="_Toc518998887"/>
      <w:bookmarkStart w:id="845" w:name="_Toc519067772"/>
      <w:bookmarkStart w:id="846" w:name="_Toc519068144"/>
      <w:bookmarkStart w:id="847" w:name="_Toc519087010"/>
      <w:bookmarkStart w:id="848" w:name="_Toc519167688"/>
      <w:bookmarkStart w:id="849" w:name="_Toc519167838"/>
      <w:bookmarkStart w:id="850" w:name="_Toc519493459"/>
      <w:r>
        <w:rPr>
          <w:rFonts w:hint="eastAsia"/>
        </w:rPr>
        <w:t>工频</w:t>
      </w:r>
      <w:r w:rsidR="00011FF7">
        <w:rPr>
          <w:rFonts w:hint="eastAsia"/>
        </w:rPr>
        <w:t>耐受电压</w:t>
      </w:r>
      <w:bookmarkEnd w:id="843"/>
      <w:bookmarkEnd w:id="844"/>
      <w:bookmarkEnd w:id="845"/>
      <w:bookmarkEnd w:id="846"/>
      <w:bookmarkEnd w:id="847"/>
      <w:r w:rsidR="00AF1BF7">
        <w:rPr>
          <w:rFonts w:hint="eastAsia"/>
        </w:rPr>
        <w:t>试验</w:t>
      </w:r>
      <w:bookmarkEnd w:id="848"/>
      <w:bookmarkEnd w:id="849"/>
      <w:bookmarkEnd w:id="850"/>
    </w:p>
    <w:p w:rsidR="00F4666B" w:rsidRDefault="00F4666B" w:rsidP="00F4666B">
      <w:pPr>
        <w:pStyle w:val="aff6"/>
      </w:pPr>
      <w:r>
        <w:rPr>
          <w:rFonts w:hint="eastAsia"/>
        </w:rPr>
        <w:t>主电路以及连接到主电路的辅助电路和控制电路应承受表</w:t>
      </w:r>
      <w:r w:rsidR="005932D1">
        <w:rPr>
          <w:rFonts w:hint="eastAsia"/>
        </w:rPr>
        <w:t>7</w:t>
      </w:r>
      <w:r>
        <w:rPr>
          <w:rFonts w:hint="eastAsia"/>
        </w:rPr>
        <w:t>中的试验电压值。</w:t>
      </w:r>
    </w:p>
    <w:p w:rsidR="00F4666B" w:rsidRDefault="00F4666B" w:rsidP="00F4666B">
      <w:pPr>
        <w:pStyle w:val="aff6"/>
      </w:pPr>
      <w:r>
        <w:rPr>
          <w:rFonts w:hint="eastAsia"/>
        </w:rPr>
        <w:t>不与主电路连接的辅助电路和控制电路，应承受表</w:t>
      </w:r>
      <w:r w:rsidR="005932D1">
        <w:rPr>
          <w:rFonts w:hint="eastAsia"/>
        </w:rPr>
        <w:t>8</w:t>
      </w:r>
      <w:r>
        <w:rPr>
          <w:rFonts w:hint="eastAsia"/>
        </w:rPr>
        <w:t>中的试验电压值。</w:t>
      </w:r>
    </w:p>
    <w:p w:rsidR="00011FF7" w:rsidRDefault="00F4666B" w:rsidP="005932D1">
      <w:pPr>
        <w:pStyle w:val="ab"/>
        <w:numPr>
          <w:ilvl w:val="0"/>
          <w:numId w:val="0"/>
        </w:numPr>
        <w:ind w:left="851" w:hanging="425"/>
      </w:pPr>
      <w:r>
        <w:rPr>
          <w:rFonts w:hint="eastAsia"/>
        </w:rPr>
        <w:t>工频</w:t>
      </w:r>
      <w:r w:rsidR="00011FF7">
        <w:rPr>
          <w:rFonts w:hint="eastAsia"/>
        </w:rPr>
        <w:t>耐受电压施加的位置如下：</w:t>
      </w:r>
    </w:p>
    <w:p w:rsidR="00011FF7" w:rsidRDefault="00667BF6" w:rsidP="005932D1">
      <w:pPr>
        <w:pStyle w:val="ab"/>
      </w:pPr>
      <w:r>
        <w:rPr>
          <w:rFonts w:hint="eastAsia"/>
        </w:rPr>
        <w:t>主电路的所有带电部分（包括连接到主电路上的控制电路和辅助电路）连接在一起与外露可导电部分</w:t>
      </w:r>
      <w:r w:rsidR="00011FF7">
        <w:rPr>
          <w:rFonts w:hint="eastAsia"/>
        </w:rPr>
        <w:t>之间</w:t>
      </w:r>
      <w:r>
        <w:rPr>
          <w:rFonts w:hint="eastAsia"/>
        </w:rPr>
        <w:t>。此时，所有开关器件的主触头应处于闭合状态，或由一个合适低阻导体短接</w:t>
      </w:r>
      <w:r w:rsidR="00011FF7">
        <w:rPr>
          <w:rFonts w:hint="eastAsia"/>
        </w:rPr>
        <w:t>；</w:t>
      </w:r>
    </w:p>
    <w:p w:rsidR="00011FF7" w:rsidRDefault="00667BF6" w:rsidP="005932D1">
      <w:pPr>
        <w:pStyle w:val="ab"/>
      </w:pPr>
      <w:r>
        <w:rPr>
          <w:rFonts w:hint="eastAsia"/>
        </w:rPr>
        <w:t>主电路不同电位的每个带电部分和不同电位其它带电部分与连接在一起的外露可导电部分之间。此时，</w:t>
      </w:r>
      <w:r w:rsidR="00703A2B">
        <w:rPr>
          <w:rFonts w:hint="eastAsia"/>
        </w:rPr>
        <w:t>所有开关器件的主触头应处于闭合状态，或由一个合适低阻导体短接</w:t>
      </w:r>
      <w:r w:rsidR="00011FF7">
        <w:rPr>
          <w:rFonts w:hint="eastAsia"/>
        </w:rPr>
        <w:t>；</w:t>
      </w:r>
    </w:p>
    <w:p w:rsidR="00703A2B" w:rsidRDefault="00703A2B" w:rsidP="003E3823">
      <w:pPr>
        <w:pStyle w:val="ab"/>
        <w:tabs>
          <w:tab w:val="left" w:pos="1276"/>
        </w:tabs>
        <w:ind w:left="1276" w:hanging="425"/>
      </w:pPr>
      <w:r>
        <w:rPr>
          <w:rFonts w:hint="eastAsia"/>
        </w:rPr>
        <w:t>通常</w:t>
      </w:r>
      <w:r w:rsidR="005932D1">
        <w:rPr>
          <w:rFonts w:hint="eastAsia"/>
        </w:rPr>
        <w:t>：</w:t>
      </w:r>
      <w:r>
        <w:rPr>
          <w:rFonts w:hint="eastAsia"/>
        </w:rPr>
        <w:t>不与连接主电路的每条控制电路和辅助电路与</w:t>
      </w:r>
      <w:r w:rsidR="005932D1">
        <w:rPr>
          <w:rFonts w:hint="eastAsia"/>
        </w:rPr>
        <w:t>主电路、其他电路及</w:t>
      </w:r>
      <w:r>
        <w:rPr>
          <w:rFonts w:hint="eastAsia"/>
        </w:rPr>
        <w:t>外露可</w:t>
      </w:r>
      <w:proofErr w:type="gramStart"/>
      <w:r>
        <w:rPr>
          <w:rFonts w:hint="eastAsia"/>
        </w:rPr>
        <w:t>导电部</w:t>
      </w:r>
      <w:proofErr w:type="gramEnd"/>
      <w:r w:rsidR="003E3823">
        <w:rPr>
          <w:rFonts w:hint="eastAsia"/>
        </w:rPr>
        <w:t xml:space="preserve">      </w:t>
      </w:r>
      <w:r>
        <w:rPr>
          <w:rFonts w:hint="eastAsia"/>
        </w:rPr>
        <w:t>分。</w:t>
      </w:r>
    </w:p>
    <w:p w:rsidR="00703A2B" w:rsidRDefault="00703A2B" w:rsidP="00703A2B">
      <w:pPr>
        <w:pStyle w:val="aff6"/>
      </w:pPr>
      <w:r>
        <w:rPr>
          <w:rFonts w:hint="eastAsia"/>
        </w:rPr>
        <w:t>开始时施加的工频试验电压不应超过全试验电压值的50%，然后将试验电压平稳增加至全试验电压，并维持</w:t>
      </w:r>
      <m:oMath>
        <m:sSubSup>
          <m:sSubSupPr>
            <m:ctrlPr>
              <w:rPr>
                <w:rFonts w:ascii="Cambria Math" w:hAnsi="Cambria Math"/>
              </w:rPr>
            </m:ctrlPr>
          </m:sSubSupPr>
          <m:e>
            <m:r>
              <m:rPr>
                <m:sty m:val="p"/>
              </m:rPr>
              <w:rPr>
                <w:rFonts w:ascii="Cambria Math" w:hAnsi="Cambria Math"/>
              </w:rPr>
              <m:t>5</m:t>
            </m:r>
          </m:e>
          <m:sub>
            <m:r>
              <m:rPr>
                <m:sty m:val="p"/>
              </m:rPr>
              <w:rPr>
                <w:rFonts w:ascii="Cambria Math" w:hAnsi="Cambria Math"/>
              </w:rPr>
              <m:t>0</m:t>
            </m:r>
          </m:sub>
          <m:sup>
            <m:r>
              <m:rPr>
                <m:sty m:val="p"/>
              </m:rPr>
              <w:rPr>
                <w:rFonts w:ascii="Cambria Math" w:hAnsi="Cambria Math"/>
              </w:rPr>
              <m:t>+2</m:t>
            </m:r>
          </m:sup>
        </m:sSubSup>
      </m:oMath>
      <w:r>
        <w:rPr>
          <w:rFonts w:hint="eastAsia"/>
        </w:rPr>
        <w:t xml:space="preserve"> s。</w:t>
      </w:r>
    </w:p>
    <w:p w:rsidR="00AF1BF7" w:rsidRDefault="00CF642C" w:rsidP="00703A2B">
      <w:pPr>
        <w:pStyle w:val="aff6"/>
      </w:pPr>
      <w:r>
        <w:rPr>
          <w:rFonts w:hint="eastAsia"/>
        </w:rPr>
        <w:t>试验</w:t>
      </w:r>
      <w:r w:rsidR="00AF1BF7">
        <w:rPr>
          <w:rFonts w:hint="eastAsia"/>
        </w:rPr>
        <w:t>过程中，过流继电器不应动作，且不应有击穿放电。</w:t>
      </w:r>
    </w:p>
    <w:p w:rsidR="00011FF7" w:rsidRDefault="00F4666B" w:rsidP="00011FF7">
      <w:pPr>
        <w:pStyle w:val="a5"/>
        <w:spacing w:before="156" w:after="156"/>
      </w:pPr>
      <w:bookmarkStart w:id="851" w:name="_Toc512689055"/>
      <w:bookmarkStart w:id="852" w:name="_Toc518998888"/>
      <w:bookmarkStart w:id="853" w:name="_Toc519067773"/>
      <w:bookmarkStart w:id="854" w:name="_Toc519068145"/>
      <w:bookmarkStart w:id="855" w:name="_Toc519087011"/>
      <w:bookmarkStart w:id="856" w:name="_Toc519167689"/>
      <w:bookmarkStart w:id="857" w:name="_Toc519167839"/>
      <w:bookmarkStart w:id="858" w:name="_Toc519493460"/>
      <w:r>
        <w:rPr>
          <w:rFonts w:hint="eastAsia"/>
        </w:rPr>
        <w:t>冲击</w:t>
      </w:r>
      <w:r w:rsidR="00011FF7">
        <w:rPr>
          <w:rFonts w:hint="eastAsia"/>
        </w:rPr>
        <w:t>耐受电压</w:t>
      </w:r>
      <w:bookmarkEnd w:id="851"/>
      <w:bookmarkEnd w:id="852"/>
      <w:bookmarkEnd w:id="853"/>
      <w:bookmarkEnd w:id="854"/>
      <w:bookmarkEnd w:id="855"/>
      <w:r w:rsidR="00AF1BF7">
        <w:rPr>
          <w:rFonts w:hint="eastAsia"/>
        </w:rPr>
        <w:t>试验</w:t>
      </w:r>
      <w:bookmarkEnd w:id="856"/>
      <w:bookmarkEnd w:id="857"/>
      <w:bookmarkEnd w:id="858"/>
    </w:p>
    <w:p w:rsidR="00011FF7" w:rsidRDefault="00F4666B" w:rsidP="00AF1BF7">
      <w:pPr>
        <w:pStyle w:val="ab"/>
        <w:numPr>
          <w:ilvl w:val="0"/>
          <w:numId w:val="0"/>
        </w:numPr>
        <w:ind w:left="1259" w:hanging="408"/>
      </w:pPr>
      <w:r>
        <w:rPr>
          <w:rFonts w:hint="eastAsia"/>
        </w:rPr>
        <w:t>冲击</w:t>
      </w:r>
      <w:r w:rsidR="00D47BFF">
        <w:rPr>
          <w:rFonts w:hint="eastAsia"/>
        </w:rPr>
        <w:t>耐受电压施加的位置如下：</w:t>
      </w:r>
    </w:p>
    <w:p w:rsidR="00151C7C" w:rsidRDefault="00151C7C" w:rsidP="00AF1BF7">
      <w:pPr>
        <w:pStyle w:val="ab"/>
      </w:pPr>
      <w:r>
        <w:rPr>
          <w:rFonts w:hint="eastAsia"/>
        </w:rPr>
        <w:t>主电路的所有带电部分（包括连接到主电路上的控制电路和辅助电路）连接在一起与外露可导电部分之间。此时，所有开关器件的主触头应处于闭合状态，或由一个合适低阻导体短接；</w:t>
      </w:r>
    </w:p>
    <w:p w:rsidR="00151C7C" w:rsidRDefault="00151C7C" w:rsidP="00AF1BF7">
      <w:pPr>
        <w:pStyle w:val="ab"/>
      </w:pPr>
      <w:r>
        <w:rPr>
          <w:rFonts w:hint="eastAsia"/>
        </w:rPr>
        <w:t>主电路不同电位的每个带电部分和不同电位其它带电部分与连接在一起的外露可导电部分之间。此时，所有开关器件的主触头应处于闭合状态，或由一个合适低阻导体短接；</w:t>
      </w:r>
    </w:p>
    <w:p w:rsidR="00151C7C" w:rsidRDefault="00151C7C" w:rsidP="00AF1BF7">
      <w:pPr>
        <w:pStyle w:val="ab"/>
        <w:tabs>
          <w:tab w:val="left" w:pos="851"/>
        </w:tabs>
      </w:pPr>
      <w:r>
        <w:rPr>
          <w:rFonts w:hint="eastAsia"/>
        </w:rPr>
        <w:t>通常不与连接主电路的每条控制电路和辅助电路与</w:t>
      </w:r>
      <w:r w:rsidR="00AF1BF7">
        <w:rPr>
          <w:rFonts w:hint="eastAsia"/>
        </w:rPr>
        <w:t>主电路、其他电路及</w:t>
      </w:r>
      <w:r>
        <w:rPr>
          <w:rFonts w:hint="eastAsia"/>
        </w:rPr>
        <w:t>外露可导电部分。</w:t>
      </w:r>
    </w:p>
    <w:p w:rsidR="00D47BFF" w:rsidRDefault="00F4666B" w:rsidP="00AF1BF7">
      <w:pPr>
        <w:pStyle w:val="ab"/>
        <w:numPr>
          <w:ilvl w:val="0"/>
          <w:numId w:val="0"/>
        </w:numPr>
        <w:ind w:left="851"/>
      </w:pPr>
      <w:r>
        <w:rPr>
          <w:rFonts w:hint="eastAsia"/>
        </w:rPr>
        <w:t>冲击</w:t>
      </w:r>
      <w:r w:rsidR="00D47BFF">
        <w:rPr>
          <w:rFonts w:hint="eastAsia"/>
        </w:rPr>
        <w:t>耐受电压值见表9；</w:t>
      </w:r>
    </w:p>
    <w:p w:rsidR="00F4666B" w:rsidRDefault="00F4666B" w:rsidP="00AF1BF7">
      <w:pPr>
        <w:pStyle w:val="ab"/>
        <w:numPr>
          <w:ilvl w:val="0"/>
          <w:numId w:val="0"/>
        </w:numPr>
        <w:ind w:left="425" w:firstLineChars="200" w:firstLine="420"/>
      </w:pPr>
      <w:bookmarkStart w:id="859" w:name="_Toc512689056"/>
      <w:r w:rsidRPr="00036E5D">
        <w:t>不与主电路连接的辅助电路应接地。对成套设备每个极</w:t>
      </w:r>
      <w:r w:rsidRPr="00036E5D">
        <w:rPr>
          <w:rFonts w:hint="eastAsia"/>
        </w:rPr>
        <w:t>性</w:t>
      </w:r>
      <w:r w:rsidRPr="00036E5D">
        <w:t>施加1.2/50</w:t>
      </w:r>
      <w:r w:rsidRPr="00036E5D">
        <w:t>µ</w:t>
      </w:r>
      <w:r w:rsidRPr="00036E5D">
        <w:t>s的</w:t>
      </w:r>
      <w:r w:rsidRPr="00036E5D">
        <w:rPr>
          <w:rFonts w:hint="eastAsia"/>
        </w:rPr>
        <w:t>冲击</w:t>
      </w:r>
      <w:r w:rsidRPr="00036E5D">
        <w:t>电压</w:t>
      </w:r>
      <w:r w:rsidRPr="00036E5D">
        <w:rPr>
          <w:rFonts w:hint="eastAsia"/>
        </w:rPr>
        <w:t>5次</w:t>
      </w:r>
      <w:r w:rsidRPr="00036E5D">
        <w:t>，间隔时间至少为1s。</w:t>
      </w:r>
    </w:p>
    <w:p w:rsidR="00AF1BF7" w:rsidRDefault="00AF1BF7" w:rsidP="00AF1BF7">
      <w:pPr>
        <w:pStyle w:val="ab"/>
        <w:numPr>
          <w:ilvl w:val="0"/>
          <w:numId w:val="0"/>
        </w:numPr>
        <w:ind w:left="425" w:firstLineChars="200" w:firstLine="420"/>
      </w:pPr>
      <w:r>
        <w:rPr>
          <w:rFonts w:hint="eastAsia"/>
        </w:rPr>
        <w:t>试验过程中不应有击穿放电。</w:t>
      </w:r>
    </w:p>
    <w:p w:rsidR="009F397D" w:rsidRDefault="00C134C1" w:rsidP="00C134C1">
      <w:pPr>
        <w:pStyle w:val="a5"/>
        <w:spacing w:before="156" w:after="156"/>
      </w:pPr>
      <w:bookmarkStart w:id="860" w:name="_Toc518998889"/>
      <w:bookmarkStart w:id="861" w:name="_Toc519067774"/>
      <w:bookmarkStart w:id="862" w:name="_Toc519068146"/>
      <w:bookmarkStart w:id="863" w:name="_Toc519087012"/>
      <w:bookmarkStart w:id="864" w:name="_Toc519167690"/>
      <w:bookmarkStart w:id="865" w:name="_Toc519167840"/>
      <w:bookmarkStart w:id="866" w:name="_Toc519493461"/>
      <w:r>
        <w:rPr>
          <w:rFonts w:hint="eastAsia"/>
        </w:rPr>
        <w:t>可选择的工频电压试验</w:t>
      </w:r>
      <w:bookmarkEnd w:id="860"/>
      <w:bookmarkEnd w:id="861"/>
      <w:bookmarkEnd w:id="862"/>
      <w:bookmarkEnd w:id="863"/>
      <w:bookmarkEnd w:id="864"/>
      <w:bookmarkEnd w:id="865"/>
      <w:bookmarkEnd w:id="866"/>
    </w:p>
    <w:p w:rsidR="00C134C1" w:rsidRPr="00036E5D" w:rsidRDefault="00C134C1" w:rsidP="00C134C1">
      <w:pPr>
        <w:pStyle w:val="aff6"/>
        <w:ind w:firstLineChars="0" w:firstLine="0"/>
      </w:pPr>
      <w:r>
        <w:rPr>
          <w:rFonts w:hint="eastAsia"/>
        </w:rPr>
        <w:t xml:space="preserve">    波形应是近似</w:t>
      </w:r>
      <w:r w:rsidRPr="00036E5D">
        <w:t>正弦波形，频率在45</w:t>
      </w:r>
      <w:r w:rsidR="00EC1E6A">
        <w:rPr>
          <w:rFonts w:hint="eastAsia"/>
        </w:rPr>
        <w:t xml:space="preserve"> </w:t>
      </w:r>
      <w:r>
        <w:rPr>
          <w:rFonts w:hint="eastAsia"/>
        </w:rPr>
        <w:t>Hz</w:t>
      </w:r>
      <w:r w:rsidRPr="00036E5D">
        <w:t>～65</w:t>
      </w:r>
      <w:r w:rsidR="00EC1E6A">
        <w:rPr>
          <w:rFonts w:hint="eastAsia"/>
        </w:rPr>
        <w:t xml:space="preserve"> </w:t>
      </w:r>
      <w:r w:rsidRPr="00036E5D">
        <w:t>Hz之间。</w:t>
      </w:r>
    </w:p>
    <w:p w:rsidR="00C134C1" w:rsidRPr="00036E5D" w:rsidRDefault="00C134C1" w:rsidP="00C134C1">
      <w:pPr>
        <w:pStyle w:val="aff6"/>
      </w:pPr>
      <w:r w:rsidRPr="00036E5D">
        <w:rPr>
          <w:rFonts w:hint="eastAsia"/>
        </w:rPr>
        <w:t>在</w:t>
      </w:r>
      <w:r w:rsidRPr="00036E5D">
        <w:t>输出电压</w:t>
      </w:r>
      <w:r w:rsidRPr="00036E5D">
        <w:rPr>
          <w:rFonts w:hint="eastAsia"/>
        </w:rPr>
        <w:t>已</w:t>
      </w:r>
      <w:r w:rsidRPr="00036E5D">
        <w:t>调整到合适的试验电压值</w:t>
      </w:r>
      <w:r w:rsidRPr="00036E5D">
        <w:rPr>
          <w:rFonts w:hint="eastAsia"/>
        </w:rPr>
        <w:t>后</w:t>
      </w:r>
      <w:r w:rsidRPr="00036E5D">
        <w:t>，</w:t>
      </w:r>
      <w:r w:rsidRPr="00036E5D">
        <w:rPr>
          <w:rFonts w:hint="eastAsia"/>
        </w:rPr>
        <w:t>当</w:t>
      </w:r>
      <w:r w:rsidRPr="00036E5D">
        <w:t>输出端子短路</w:t>
      </w:r>
      <w:r w:rsidRPr="00036E5D">
        <w:rPr>
          <w:rFonts w:hint="eastAsia"/>
        </w:rPr>
        <w:t>时</w:t>
      </w:r>
      <w:r w:rsidRPr="00036E5D">
        <w:t>，用于试验的高压变压器应设计为输出电流至少为200</w:t>
      </w:r>
      <w:r>
        <w:rPr>
          <w:rFonts w:hint="eastAsia"/>
        </w:rPr>
        <w:t xml:space="preserve"> </w:t>
      </w:r>
      <w:r w:rsidRPr="00036E5D">
        <w:t>mA。</w:t>
      </w:r>
    </w:p>
    <w:p w:rsidR="00C134C1" w:rsidRPr="00036E5D" w:rsidRDefault="00C134C1" w:rsidP="00C134C1">
      <w:pPr>
        <w:pStyle w:val="aff6"/>
      </w:pPr>
      <w:r w:rsidRPr="00036E5D">
        <w:t>当输出电流</w:t>
      </w:r>
      <w:r w:rsidRPr="00036E5D">
        <w:rPr>
          <w:rFonts w:hint="eastAsia"/>
        </w:rPr>
        <w:t>小</w:t>
      </w:r>
      <w:r w:rsidRPr="00036E5D">
        <w:t>于100 mA时，过流继电器不应动作。</w:t>
      </w:r>
    </w:p>
    <w:p w:rsidR="00C134C1" w:rsidRPr="00036E5D" w:rsidRDefault="00C134C1" w:rsidP="00C134C1">
      <w:pPr>
        <w:pStyle w:val="aff6"/>
      </w:pPr>
      <w:r w:rsidRPr="00036E5D">
        <w:t>试验电压值</w:t>
      </w:r>
      <w:r w:rsidRPr="00036E5D">
        <w:rPr>
          <w:rFonts w:hint="eastAsia"/>
        </w:rPr>
        <w:t>应是</w:t>
      </w:r>
      <w:r w:rsidR="003F48A0">
        <w:rPr>
          <w:rFonts w:hint="eastAsia"/>
        </w:rPr>
        <w:t>7</w:t>
      </w:r>
      <w:r w:rsidR="00CF642C">
        <w:rPr>
          <w:rFonts w:hint="eastAsia"/>
        </w:rPr>
        <w:t>.1.3、</w:t>
      </w:r>
      <w:r w:rsidR="003F48A0">
        <w:rPr>
          <w:rFonts w:hint="eastAsia"/>
        </w:rPr>
        <w:t>7</w:t>
      </w:r>
      <w:r w:rsidR="00CF642C">
        <w:rPr>
          <w:rFonts w:hint="eastAsia"/>
        </w:rPr>
        <w:t>.1.4及表9</w:t>
      </w:r>
      <w:r w:rsidRPr="00036E5D">
        <w:t>中</w:t>
      </w:r>
      <w:r w:rsidRPr="00036E5D">
        <w:rPr>
          <w:rFonts w:hint="eastAsia"/>
        </w:rPr>
        <w:t>规定值，</w:t>
      </w:r>
      <w:r w:rsidRPr="00036E5D">
        <w:t>允许有</w:t>
      </w:r>
      <w:r w:rsidRPr="00036E5D">
        <w:t>±</w:t>
      </w:r>
      <w:r w:rsidRPr="00036E5D">
        <w:t>3%的</w:t>
      </w:r>
      <w:r w:rsidRPr="00036E5D">
        <w:rPr>
          <w:rFonts w:hint="eastAsia"/>
        </w:rPr>
        <w:t>偏差</w:t>
      </w:r>
      <w:r w:rsidRPr="00036E5D">
        <w:t>。</w:t>
      </w:r>
    </w:p>
    <w:p w:rsidR="00C134C1" w:rsidRPr="00036E5D" w:rsidRDefault="00C134C1" w:rsidP="00C134C1">
      <w:pPr>
        <w:pStyle w:val="aff6"/>
      </w:pPr>
      <w:r w:rsidRPr="008144FD">
        <w:rPr>
          <w:rFonts w:hint="eastAsia"/>
        </w:rPr>
        <w:t>应一次满额施加</w:t>
      </w:r>
      <w:r w:rsidRPr="008144FD">
        <w:t>工频试验电压，持续时间应足够长以达到</w:t>
      </w:r>
      <w:r w:rsidRPr="008144FD">
        <w:rPr>
          <w:rFonts w:hint="eastAsia"/>
        </w:rPr>
        <w:t>确定的值</w:t>
      </w:r>
      <w:r w:rsidRPr="008144FD">
        <w:t>，但不</w:t>
      </w:r>
      <w:r>
        <w:rPr>
          <w:rFonts w:hint="eastAsia"/>
        </w:rPr>
        <w:t>应</w:t>
      </w:r>
      <w:r w:rsidRPr="008144FD">
        <w:rPr>
          <w:rFonts w:hint="eastAsia"/>
        </w:rPr>
        <w:t>小</w:t>
      </w:r>
      <w:r w:rsidRPr="008144FD">
        <w:t>于15</w:t>
      </w:r>
      <w:r>
        <w:rPr>
          <w:rFonts w:hint="eastAsia"/>
        </w:rPr>
        <w:t xml:space="preserve"> </w:t>
      </w:r>
      <w:r w:rsidRPr="008144FD">
        <w:t>ms</w:t>
      </w:r>
      <w:r w:rsidRPr="00036E5D">
        <w:t>。</w:t>
      </w:r>
    </w:p>
    <w:p w:rsidR="00C134C1" w:rsidRDefault="00C134C1" w:rsidP="00C134C1">
      <w:pPr>
        <w:pStyle w:val="aff6"/>
      </w:pPr>
      <w:r w:rsidRPr="00036E5D">
        <w:t>试验过程中</w:t>
      </w:r>
      <w:r w:rsidRPr="00036E5D">
        <w:rPr>
          <w:rFonts w:hint="eastAsia"/>
        </w:rPr>
        <w:t>，</w:t>
      </w:r>
      <w:r w:rsidRPr="00036E5D">
        <w:t>过流继电器不应动作，不应有</w:t>
      </w:r>
      <w:r w:rsidRPr="00036E5D">
        <w:rPr>
          <w:rFonts w:hint="eastAsia"/>
        </w:rPr>
        <w:t>击穿</w:t>
      </w:r>
      <w:r w:rsidRPr="00036E5D">
        <w:t>放电。</w:t>
      </w:r>
    </w:p>
    <w:p w:rsidR="00C134C1" w:rsidRDefault="00C134C1" w:rsidP="00C134C1">
      <w:pPr>
        <w:pStyle w:val="a5"/>
        <w:spacing w:before="156" w:after="156"/>
      </w:pPr>
      <w:bookmarkStart w:id="867" w:name="_Toc518998890"/>
      <w:bookmarkStart w:id="868" w:name="_Toc519067775"/>
      <w:bookmarkStart w:id="869" w:name="_Toc519068147"/>
      <w:bookmarkStart w:id="870" w:name="_Toc519087013"/>
      <w:bookmarkStart w:id="871" w:name="_Toc519167691"/>
      <w:bookmarkStart w:id="872" w:name="_Toc519167841"/>
      <w:bookmarkStart w:id="873" w:name="_Toc519493462"/>
      <w:r>
        <w:rPr>
          <w:rFonts w:hint="eastAsia"/>
        </w:rPr>
        <w:t>可选择的直流电压试验</w:t>
      </w:r>
      <w:bookmarkEnd w:id="867"/>
      <w:bookmarkEnd w:id="868"/>
      <w:bookmarkEnd w:id="869"/>
      <w:bookmarkEnd w:id="870"/>
      <w:bookmarkEnd w:id="871"/>
      <w:bookmarkEnd w:id="872"/>
      <w:bookmarkEnd w:id="873"/>
    </w:p>
    <w:p w:rsidR="00C134C1" w:rsidRPr="00036E5D" w:rsidRDefault="00C134C1" w:rsidP="00C134C1">
      <w:pPr>
        <w:pStyle w:val="aff6"/>
      </w:pPr>
      <w:r w:rsidRPr="00036E5D">
        <w:lastRenderedPageBreak/>
        <w:t>试验电压</w:t>
      </w:r>
      <w:r w:rsidRPr="00036E5D">
        <w:rPr>
          <w:rFonts w:hint="eastAsia"/>
        </w:rPr>
        <w:t>可</w:t>
      </w:r>
      <w:r>
        <w:rPr>
          <w:rFonts w:hint="eastAsia"/>
        </w:rPr>
        <w:t>含</w:t>
      </w:r>
      <w:r w:rsidRPr="00036E5D">
        <w:rPr>
          <w:rFonts w:hint="eastAsia"/>
        </w:rPr>
        <w:t>有可以忽略的</w:t>
      </w:r>
      <w:r>
        <w:rPr>
          <w:rFonts w:hint="eastAsia"/>
        </w:rPr>
        <w:t>纹波</w:t>
      </w:r>
      <w:r w:rsidRPr="00036E5D">
        <w:t>。</w:t>
      </w:r>
    </w:p>
    <w:p w:rsidR="00C134C1" w:rsidRPr="00036E5D" w:rsidRDefault="00C134C1" w:rsidP="00C134C1">
      <w:pPr>
        <w:pStyle w:val="aff6"/>
      </w:pPr>
      <w:r w:rsidRPr="00036E5D">
        <w:t>用于试验的高压源应设计成</w:t>
      </w:r>
      <w:r w:rsidRPr="00036E5D">
        <w:rPr>
          <w:rFonts w:hint="eastAsia"/>
        </w:rPr>
        <w:t>在</w:t>
      </w:r>
      <w:r w:rsidRPr="00036E5D">
        <w:t>输出电压调整到合适的试验电压值，</w:t>
      </w:r>
      <w:r w:rsidRPr="00036E5D">
        <w:rPr>
          <w:rFonts w:hint="eastAsia"/>
        </w:rPr>
        <w:t>且</w:t>
      </w:r>
      <w:r w:rsidRPr="00036E5D">
        <w:t>输出端子短路</w:t>
      </w:r>
      <w:r w:rsidRPr="00036E5D">
        <w:rPr>
          <w:rFonts w:hint="eastAsia"/>
        </w:rPr>
        <w:t>时</w:t>
      </w:r>
      <w:r w:rsidRPr="00036E5D">
        <w:t>，</w:t>
      </w:r>
      <w:r w:rsidRPr="00036E5D">
        <w:rPr>
          <w:rFonts w:hint="eastAsia"/>
        </w:rPr>
        <w:t>其</w:t>
      </w:r>
      <w:r w:rsidRPr="00036E5D">
        <w:t>输出电流至少为200</w:t>
      </w:r>
      <w:r w:rsidR="00EC1E6A">
        <w:rPr>
          <w:rFonts w:hint="eastAsia"/>
        </w:rPr>
        <w:t xml:space="preserve"> </w:t>
      </w:r>
      <w:r w:rsidRPr="00036E5D">
        <w:t>mA。</w:t>
      </w:r>
    </w:p>
    <w:p w:rsidR="00C134C1" w:rsidRPr="00036E5D" w:rsidRDefault="00C134C1" w:rsidP="00C134C1">
      <w:pPr>
        <w:pStyle w:val="aff6"/>
      </w:pPr>
      <w:r w:rsidRPr="00036E5D">
        <w:t>当输出电流</w:t>
      </w:r>
      <w:r w:rsidRPr="00036E5D">
        <w:rPr>
          <w:rFonts w:hint="eastAsia"/>
        </w:rPr>
        <w:t>小</w:t>
      </w:r>
      <w:r w:rsidRPr="00036E5D">
        <w:t>于100 mA时，过流继电器不应动作。</w:t>
      </w:r>
    </w:p>
    <w:p w:rsidR="00C134C1" w:rsidRPr="00036E5D" w:rsidRDefault="00C134C1" w:rsidP="00C134C1">
      <w:pPr>
        <w:pStyle w:val="aff6"/>
      </w:pPr>
      <w:r w:rsidRPr="00036E5D">
        <w:t>试验电压值</w:t>
      </w:r>
      <w:r w:rsidRPr="00036E5D">
        <w:rPr>
          <w:rFonts w:hint="eastAsia"/>
        </w:rPr>
        <w:t>应是</w:t>
      </w:r>
      <w:r w:rsidR="00EC1E6A">
        <w:rPr>
          <w:rFonts w:hint="eastAsia"/>
        </w:rPr>
        <w:t>7</w:t>
      </w:r>
      <w:r w:rsidR="007C2E22">
        <w:rPr>
          <w:rFonts w:hint="eastAsia"/>
        </w:rPr>
        <w:t>.1.3、</w:t>
      </w:r>
      <w:r w:rsidR="00EC1E6A">
        <w:rPr>
          <w:rFonts w:hint="eastAsia"/>
        </w:rPr>
        <w:t>7</w:t>
      </w:r>
      <w:r w:rsidR="007C2E22">
        <w:rPr>
          <w:rFonts w:hint="eastAsia"/>
        </w:rPr>
        <w:t>.1.4及表9</w:t>
      </w:r>
      <w:r w:rsidR="007C2E22" w:rsidRPr="00036E5D">
        <w:t>中</w:t>
      </w:r>
      <w:r w:rsidRPr="00036E5D">
        <w:rPr>
          <w:rFonts w:hint="eastAsia"/>
        </w:rPr>
        <w:t>规定值，</w:t>
      </w:r>
      <w:r w:rsidRPr="00036E5D">
        <w:t>允许有</w:t>
      </w:r>
      <w:r w:rsidRPr="00036E5D">
        <w:t>±</w:t>
      </w:r>
      <w:r w:rsidRPr="00036E5D">
        <w:t>3%的</w:t>
      </w:r>
      <w:r w:rsidRPr="00036E5D">
        <w:rPr>
          <w:rFonts w:hint="eastAsia"/>
        </w:rPr>
        <w:t>偏差</w:t>
      </w:r>
      <w:r w:rsidRPr="00036E5D">
        <w:t>。</w:t>
      </w:r>
    </w:p>
    <w:p w:rsidR="00C134C1" w:rsidRPr="00036E5D" w:rsidRDefault="00C134C1" w:rsidP="00C134C1">
      <w:pPr>
        <w:pStyle w:val="aff6"/>
      </w:pPr>
      <w:r w:rsidRPr="00036E5D">
        <w:t>对每个极</w:t>
      </w:r>
      <w:r w:rsidRPr="00036E5D">
        <w:rPr>
          <w:rFonts w:hint="eastAsia"/>
        </w:rPr>
        <w:t>性</w:t>
      </w:r>
      <w:r w:rsidRPr="00036E5D">
        <w:t>施加直流电压一次，持续时间应足够长以达到</w:t>
      </w:r>
      <w:r w:rsidRPr="00036E5D">
        <w:rPr>
          <w:rFonts w:hint="eastAsia"/>
        </w:rPr>
        <w:t>确定的值</w:t>
      </w:r>
      <w:r w:rsidRPr="00036E5D">
        <w:t>，但不能</w:t>
      </w:r>
      <w:r w:rsidRPr="00036E5D">
        <w:rPr>
          <w:rFonts w:hint="eastAsia"/>
        </w:rPr>
        <w:t>小</w:t>
      </w:r>
      <w:r w:rsidRPr="00036E5D">
        <w:t>于15</w:t>
      </w:r>
      <w:r>
        <w:rPr>
          <w:rFonts w:hint="eastAsia"/>
        </w:rPr>
        <w:t xml:space="preserve"> </w:t>
      </w:r>
      <w:r w:rsidRPr="00036E5D">
        <w:t>ms</w:t>
      </w:r>
      <w:r w:rsidRPr="00036E5D">
        <w:rPr>
          <w:rFonts w:hint="eastAsia"/>
        </w:rPr>
        <w:t>或</w:t>
      </w:r>
      <w:r w:rsidRPr="00036E5D">
        <w:t>大于100 ms。</w:t>
      </w:r>
    </w:p>
    <w:p w:rsidR="00C134C1" w:rsidRPr="00036E5D" w:rsidRDefault="00C134C1" w:rsidP="00C134C1">
      <w:pPr>
        <w:pStyle w:val="aff6"/>
      </w:pPr>
      <w:r w:rsidRPr="00036E5D">
        <w:t>它</w:t>
      </w:r>
      <w:r w:rsidRPr="00036E5D">
        <w:rPr>
          <w:rFonts w:hint="eastAsia"/>
        </w:rPr>
        <w:t>适</w:t>
      </w:r>
      <w:r w:rsidRPr="00036E5D">
        <w:t>于</w:t>
      </w:r>
      <w:r>
        <w:rPr>
          <w:rFonts w:hint="eastAsia"/>
        </w:rPr>
        <w:t>成套设备在</w:t>
      </w:r>
      <w:r w:rsidR="00EC1E6A">
        <w:rPr>
          <w:rFonts w:hint="eastAsia"/>
        </w:rPr>
        <w:t>8</w:t>
      </w:r>
      <w:r w:rsidR="007C2E22">
        <w:rPr>
          <w:rFonts w:hint="eastAsia"/>
        </w:rPr>
        <w:t>.8.2中</w:t>
      </w:r>
      <w:r w:rsidRPr="00036E5D">
        <w:t>的</w:t>
      </w:r>
      <w:r w:rsidRPr="00036E5D">
        <w:rPr>
          <w:rFonts w:hint="eastAsia"/>
        </w:rPr>
        <w:t>试验</w:t>
      </w:r>
      <w:r w:rsidRPr="00036E5D">
        <w:t>。</w:t>
      </w:r>
    </w:p>
    <w:p w:rsidR="00C134C1" w:rsidRPr="00C134C1" w:rsidRDefault="00C134C1" w:rsidP="00C134C1">
      <w:pPr>
        <w:pStyle w:val="aff6"/>
      </w:pPr>
      <w:r w:rsidRPr="00036E5D">
        <w:rPr>
          <w:rFonts w:hint="eastAsia"/>
        </w:rPr>
        <w:t>可以接受的结果是,</w:t>
      </w:r>
      <w:r w:rsidRPr="00036E5D">
        <w:t>试验过程中过流继电器不应动作，不应有</w:t>
      </w:r>
      <w:r w:rsidRPr="00036E5D">
        <w:rPr>
          <w:rFonts w:hint="eastAsia"/>
        </w:rPr>
        <w:t>击穿</w:t>
      </w:r>
      <w:r w:rsidRPr="00036E5D">
        <w:t>放电。</w:t>
      </w:r>
    </w:p>
    <w:p w:rsidR="0047072A" w:rsidRDefault="0047072A" w:rsidP="0047072A">
      <w:pPr>
        <w:pStyle w:val="a5"/>
        <w:spacing w:before="156" w:after="156"/>
      </w:pPr>
      <w:bookmarkStart w:id="874" w:name="_Toc518998891"/>
      <w:bookmarkStart w:id="875" w:name="_Toc519067776"/>
      <w:bookmarkStart w:id="876" w:name="_Toc519068148"/>
      <w:bookmarkStart w:id="877" w:name="_Toc519087014"/>
      <w:bookmarkStart w:id="878" w:name="_Toc519167692"/>
      <w:bookmarkStart w:id="879" w:name="_Toc519167842"/>
      <w:bookmarkStart w:id="880" w:name="_Toc519493463"/>
      <w:r>
        <w:rPr>
          <w:rFonts w:hint="eastAsia"/>
        </w:rPr>
        <w:t>绝缘</w:t>
      </w:r>
      <w:r w:rsidR="00C134C1">
        <w:rPr>
          <w:rFonts w:hint="eastAsia"/>
        </w:rPr>
        <w:t>材料</w:t>
      </w:r>
      <w:bookmarkEnd w:id="859"/>
      <w:r w:rsidR="00C134C1">
        <w:rPr>
          <w:rFonts w:hint="eastAsia"/>
        </w:rPr>
        <w:t>外壳的试验</w:t>
      </w:r>
      <w:bookmarkEnd w:id="874"/>
      <w:bookmarkEnd w:id="875"/>
      <w:bookmarkEnd w:id="876"/>
      <w:bookmarkEnd w:id="877"/>
      <w:bookmarkEnd w:id="878"/>
      <w:bookmarkEnd w:id="879"/>
      <w:bookmarkEnd w:id="880"/>
    </w:p>
    <w:p w:rsidR="0047072A" w:rsidRDefault="009F397D" w:rsidP="0047072A">
      <w:pPr>
        <w:pStyle w:val="aff6"/>
      </w:pPr>
      <w:r w:rsidRPr="00036E5D">
        <w:t>用绝缘材料制造外壳</w:t>
      </w:r>
      <w:r w:rsidRPr="00036E5D">
        <w:rPr>
          <w:rFonts w:hint="eastAsia"/>
        </w:rPr>
        <w:t>的成套装置</w:t>
      </w:r>
      <w:r w:rsidRPr="00036E5D">
        <w:t>，还应进行一次</w:t>
      </w:r>
      <w:r w:rsidRPr="00036E5D">
        <w:rPr>
          <w:rFonts w:hint="eastAsia"/>
        </w:rPr>
        <w:t>附加</w:t>
      </w:r>
      <w:r w:rsidRPr="00036E5D">
        <w:t>介电试验。在外壳的表面包覆一层能覆盖所有开孔和接缝的金属箔。</w:t>
      </w:r>
      <w:r w:rsidRPr="00036E5D">
        <w:rPr>
          <w:rFonts w:hint="eastAsia"/>
        </w:rPr>
        <w:t>交</w:t>
      </w:r>
      <w:r w:rsidRPr="00036E5D">
        <w:t>流试验电压施加于这层金属箔</w:t>
      </w:r>
      <w:r w:rsidRPr="00036E5D">
        <w:rPr>
          <w:rFonts w:hint="eastAsia"/>
        </w:rPr>
        <w:t>与成套设备</w:t>
      </w:r>
      <w:r w:rsidRPr="00036E5D">
        <w:t>内靠近开孔和接</w:t>
      </w:r>
      <w:r w:rsidRPr="00036E5D">
        <w:rPr>
          <w:rFonts w:hint="eastAsia"/>
        </w:rPr>
        <w:t>缝</w:t>
      </w:r>
      <w:r w:rsidRPr="00036E5D">
        <w:t>的相互连接的</w:t>
      </w:r>
      <w:r>
        <w:t>带电部分</w:t>
      </w:r>
      <w:r w:rsidRPr="00036E5D">
        <w:t>以及</w:t>
      </w:r>
      <w:r>
        <w:t>外露可导电部分</w:t>
      </w:r>
      <w:r w:rsidRPr="00036E5D">
        <w:t>之间。对</w:t>
      </w:r>
      <w:r w:rsidRPr="00036E5D">
        <w:rPr>
          <w:rFonts w:hint="eastAsia"/>
        </w:rPr>
        <w:t>此附加</w:t>
      </w:r>
      <w:r w:rsidRPr="00036E5D">
        <w:t>试验，其试验电压应等于表</w:t>
      </w:r>
      <w:r w:rsidR="00137167">
        <w:rPr>
          <w:rFonts w:hint="eastAsia"/>
        </w:rPr>
        <w:t>7</w:t>
      </w:r>
      <w:r w:rsidRPr="00036E5D">
        <w:t>中规定</w:t>
      </w:r>
      <w:r w:rsidRPr="00036E5D">
        <w:rPr>
          <w:rFonts w:hint="eastAsia"/>
        </w:rPr>
        <w:t>值</w:t>
      </w:r>
      <w:r w:rsidRPr="00036E5D">
        <w:t>的1.5倍。</w:t>
      </w:r>
    </w:p>
    <w:p w:rsidR="0047072A" w:rsidRDefault="0047072A" w:rsidP="0047072A">
      <w:pPr>
        <w:pStyle w:val="a5"/>
        <w:spacing w:before="156" w:after="156"/>
      </w:pPr>
      <w:bookmarkStart w:id="881" w:name="_Toc512689057"/>
      <w:bookmarkStart w:id="882" w:name="_Toc518998892"/>
      <w:bookmarkStart w:id="883" w:name="_Toc519067777"/>
      <w:bookmarkStart w:id="884" w:name="_Toc519068149"/>
      <w:bookmarkStart w:id="885" w:name="_Toc519087015"/>
      <w:bookmarkStart w:id="886" w:name="_Toc519167693"/>
      <w:bookmarkStart w:id="887" w:name="_Toc519167843"/>
      <w:bookmarkStart w:id="888" w:name="_Toc519493464"/>
      <w:r>
        <w:rPr>
          <w:rFonts w:hint="eastAsia"/>
        </w:rPr>
        <w:t>用绝缘材料制造的外部操作手柄</w:t>
      </w:r>
      <w:bookmarkEnd w:id="881"/>
      <w:bookmarkEnd w:id="882"/>
      <w:bookmarkEnd w:id="883"/>
      <w:bookmarkEnd w:id="884"/>
      <w:bookmarkEnd w:id="885"/>
      <w:bookmarkEnd w:id="886"/>
      <w:bookmarkEnd w:id="887"/>
      <w:bookmarkEnd w:id="888"/>
    </w:p>
    <w:p w:rsidR="0047072A" w:rsidRDefault="009F397D" w:rsidP="009F397D">
      <w:pPr>
        <w:pStyle w:val="aff6"/>
      </w:pPr>
      <w:bookmarkStart w:id="889" w:name="_Toc512689058"/>
      <w:r w:rsidRPr="008144FD">
        <w:t>手柄由绝缘材料制作或包覆的情况下</w:t>
      </w:r>
      <w:r w:rsidRPr="008144FD">
        <w:rPr>
          <w:rFonts w:hint="eastAsia"/>
        </w:rPr>
        <w:t>，</w:t>
      </w:r>
      <w:r w:rsidRPr="008144FD">
        <w:t>应在</w:t>
      </w:r>
      <w:r>
        <w:t>带电部分</w:t>
      </w:r>
      <w:r w:rsidRPr="008144FD">
        <w:rPr>
          <w:rFonts w:hint="eastAsia"/>
        </w:rPr>
        <w:t>与</w:t>
      </w:r>
      <w:r w:rsidRPr="008144FD">
        <w:t>金属</w:t>
      </w:r>
      <w:r w:rsidRPr="008144FD">
        <w:rPr>
          <w:rFonts w:hint="eastAsia"/>
        </w:rPr>
        <w:t>箔</w:t>
      </w:r>
      <w:r w:rsidRPr="008144FD">
        <w:t>包裹的整个手柄表面之间</w:t>
      </w:r>
      <w:r w:rsidRPr="008144FD">
        <w:rPr>
          <w:rFonts w:hint="eastAsia"/>
        </w:rPr>
        <w:t>施加</w:t>
      </w:r>
      <w:r w:rsidRPr="008144FD">
        <w:t>表</w:t>
      </w:r>
      <w:r>
        <w:rPr>
          <w:rFonts w:hint="eastAsia"/>
        </w:rPr>
        <w:t>6</w:t>
      </w:r>
      <w:r w:rsidRPr="008144FD">
        <w:t>给出</w:t>
      </w:r>
      <w:r w:rsidRPr="008144FD">
        <w:rPr>
          <w:rFonts w:hint="eastAsia"/>
        </w:rPr>
        <w:t>试验</w:t>
      </w:r>
      <w:r w:rsidRPr="008144FD">
        <w:t>电压1.5倍的</w:t>
      </w:r>
      <w:r w:rsidRPr="008144FD">
        <w:rPr>
          <w:rFonts w:hint="eastAsia"/>
        </w:rPr>
        <w:t>试验</w:t>
      </w:r>
      <w:r w:rsidRPr="008144FD">
        <w:t>电压</w:t>
      </w:r>
      <w:r w:rsidRPr="008144FD">
        <w:rPr>
          <w:rFonts w:hint="eastAsia"/>
        </w:rPr>
        <w:t>进行介电试验</w:t>
      </w:r>
      <w:r>
        <w:t>。在此测试期间，框架不</w:t>
      </w:r>
      <w:r>
        <w:rPr>
          <w:rFonts w:hint="eastAsia"/>
        </w:rPr>
        <w:t>应</w:t>
      </w:r>
      <w:r w:rsidRPr="008144FD">
        <w:t>接地或连接到</w:t>
      </w:r>
      <w:r>
        <w:t>其他</w:t>
      </w:r>
      <w:r w:rsidRPr="008144FD">
        <w:t>电路。</w:t>
      </w:r>
      <w:bookmarkEnd w:id="889"/>
    </w:p>
    <w:p w:rsidR="00773654" w:rsidRDefault="00773654" w:rsidP="00773654">
      <w:pPr>
        <w:pStyle w:val="a4"/>
        <w:spacing w:before="156" w:after="156"/>
      </w:pPr>
      <w:bookmarkStart w:id="890" w:name="_Toc512689051"/>
      <w:bookmarkStart w:id="891" w:name="_Toc518998884"/>
      <w:bookmarkStart w:id="892" w:name="_Toc519067769"/>
      <w:bookmarkStart w:id="893" w:name="_Toc519068141"/>
      <w:bookmarkStart w:id="894" w:name="_Toc519087016"/>
      <w:bookmarkStart w:id="895" w:name="_Toc519167694"/>
      <w:bookmarkStart w:id="896" w:name="_Toc519167844"/>
      <w:bookmarkStart w:id="897" w:name="_Toc519493465"/>
      <w:r>
        <w:rPr>
          <w:rFonts w:hint="eastAsia"/>
        </w:rPr>
        <w:t>温升极限的验证</w:t>
      </w:r>
      <w:bookmarkEnd w:id="890"/>
      <w:bookmarkEnd w:id="891"/>
      <w:bookmarkEnd w:id="892"/>
      <w:bookmarkEnd w:id="893"/>
      <w:bookmarkEnd w:id="894"/>
      <w:bookmarkEnd w:id="895"/>
      <w:bookmarkEnd w:id="896"/>
      <w:bookmarkEnd w:id="897"/>
    </w:p>
    <w:p w:rsidR="00773654" w:rsidRDefault="00461E34" w:rsidP="00773654">
      <w:pPr>
        <w:pStyle w:val="aff6"/>
      </w:pPr>
      <w:r>
        <w:rPr>
          <w:rFonts w:hint="eastAsia"/>
        </w:rPr>
        <w:t>成套设备的温升极限</w:t>
      </w:r>
      <w:r w:rsidR="00773654">
        <w:rPr>
          <w:rFonts w:hint="eastAsia"/>
        </w:rPr>
        <w:t>可通过以下一种或多种方式验证：</w:t>
      </w:r>
    </w:p>
    <w:p w:rsidR="00773654" w:rsidRDefault="00773654" w:rsidP="00714439">
      <w:pPr>
        <w:pStyle w:val="af"/>
        <w:numPr>
          <w:ilvl w:val="0"/>
          <w:numId w:val="41"/>
        </w:numPr>
      </w:pPr>
      <w:r>
        <w:rPr>
          <w:rFonts w:hint="eastAsia"/>
        </w:rPr>
        <w:t>试验（GB/T 7251.1—2013中10.10.2）；</w:t>
      </w:r>
    </w:p>
    <w:p w:rsidR="00773654" w:rsidRDefault="00773654" w:rsidP="00714439">
      <w:pPr>
        <w:pStyle w:val="af"/>
        <w:numPr>
          <w:ilvl w:val="0"/>
          <w:numId w:val="41"/>
        </w:numPr>
      </w:pPr>
      <w:r>
        <w:rPr>
          <w:rFonts w:hint="eastAsia"/>
        </w:rPr>
        <w:t>类似方案额定数据的推导（GB/T 7251.1—2013中10.10.3）；</w:t>
      </w:r>
    </w:p>
    <w:p w:rsidR="00773654" w:rsidRDefault="00773654" w:rsidP="00714439">
      <w:pPr>
        <w:pStyle w:val="af"/>
        <w:numPr>
          <w:ilvl w:val="0"/>
          <w:numId w:val="41"/>
        </w:numPr>
      </w:pPr>
      <w:r>
        <w:rPr>
          <w:rFonts w:hint="eastAsia"/>
        </w:rPr>
        <w:t>计算，即对不超过630 A的单隔室成套设备依据GB/T 7251.1—2013中10.10.4.2，或对不超过1 600 A的成套设备依据GB/T 7251.1—2013中10.10.4.3。</w:t>
      </w:r>
    </w:p>
    <w:p w:rsidR="00773654" w:rsidRDefault="00AF1BF7" w:rsidP="00773654">
      <w:pPr>
        <w:pStyle w:val="af"/>
        <w:numPr>
          <w:ilvl w:val="0"/>
          <w:numId w:val="0"/>
        </w:numPr>
        <w:ind w:left="426"/>
      </w:pPr>
      <w:r>
        <w:rPr>
          <w:rFonts w:hint="eastAsia"/>
        </w:rPr>
        <w:t>温升验证具体方法详见</w:t>
      </w:r>
      <w:r w:rsidR="00773654">
        <w:rPr>
          <w:rFonts w:hint="eastAsia"/>
        </w:rPr>
        <w:t>GB/T 7251.1—2013中10.10。验证后，结果符合</w:t>
      </w:r>
      <w:r w:rsidR="004C1845">
        <w:rPr>
          <w:rFonts w:hint="eastAsia"/>
        </w:rPr>
        <w:t>8.9</w:t>
      </w:r>
      <w:r w:rsidR="00773654">
        <w:rPr>
          <w:rFonts w:hint="eastAsia"/>
        </w:rPr>
        <w:t>的规定。</w:t>
      </w:r>
    </w:p>
    <w:p w:rsidR="0047072A" w:rsidRDefault="0047072A" w:rsidP="0047072A">
      <w:pPr>
        <w:pStyle w:val="a4"/>
        <w:spacing w:before="156" w:after="156"/>
      </w:pPr>
      <w:bookmarkStart w:id="898" w:name="_Toc512689059"/>
      <w:bookmarkStart w:id="899" w:name="_Toc518998893"/>
      <w:bookmarkStart w:id="900" w:name="_Toc519067778"/>
      <w:bookmarkStart w:id="901" w:name="_Toc519068150"/>
      <w:bookmarkStart w:id="902" w:name="_Toc519087017"/>
      <w:bookmarkStart w:id="903" w:name="_Toc519167695"/>
      <w:bookmarkStart w:id="904" w:name="_Toc519167845"/>
      <w:bookmarkStart w:id="905" w:name="_Toc519493466"/>
      <w:r>
        <w:rPr>
          <w:rFonts w:hint="eastAsia"/>
        </w:rPr>
        <w:t>短路耐受强度验证</w:t>
      </w:r>
      <w:bookmarkEnd w:id="898"/>
      <w:bookmarkEnd w:id="899"/>
      <w:bookmarkEnd w:id="900"/>
      <w:bookmarkEnd w:id="901"/>
      <w:bookmarkEnd w:id="902"/>
      <w:bookmarkEnd w:id="903"/>
      <w:bookmarkEnd w:id="904"/>
      <w:bookmarkEnd w:id="905"/>
    </w:p>
    <w:p w:rsidR="00D81850" w:rsidRDefault="00D81850" w:rsidP="00DC5F04">
      <w:pPr>
        <w:pStyle w:val="ab"/>
      </w:pPr>
      <w:r>
        <w:rPr>
          <w:rFonts w:hint="eastAsia"/>
        </w:rPr>
        <w:t>验证可通过一个与基准设计比较或通过试验进行。通过一个与基准设计比较进行验证时，依据GB/T 7251.1—2013的10.11.3和10.11.4进行。</w:t>
      </w:r>
    </w:p>
    <w:p w:rsidR="00D81850" w:rsidRDefault="00D81850" w:rsidP="009857A2">
      <w:pPr>
        <w:pStyle w:val="ab"/>
      </w:pPr>
      <w:r>
        <w:rPr>
          <w:rFonts w:hint="eastAsia"/>
        </w:rPr>
        <w:t>通过试验进行验证时，短路强度的验证包括：</w:t>
      </w:r>
    </w:p>
    <w:p w:rsidR="00D81850" w:rsidRDefault="00D81850" w:rsidP="00714439">
      <w:pPr>
        <w:pStyle w:val="af"/>
        <w:numPr>
          <w:ilvl w:val="0"/>
          <w:numId w:val="39"/>
        </w:numPr>
        <w:ind w:firstLine="431"/>
      </w:pPr>
      <w:r>
        <w:rPr>
          <w:rFonts w:hint="eastAsia"/>
        </w:rPr>
        <w:t>出线电路；</w:t>
      </w:r>
    </w:p>
    <w:p w:rsidR="00D81850" w:rsidRDefault="00D81850" w:rsidP="00714439">
      <w:pPr>
        <w:pStyle w:val="af"/>
        <w:numPr>
          <w:ilvl w:val="0"/>
          <w:numId w:val="39"/>
        </w:numPr>
        <w:ind w:firstLine="431"/>
      </w:pPr>
      <w:r>
        <w:rPr>
          <w:rFonts w:hint="eastAsia"/>
        </w:rPr>
        <w:t>进线电路和主母线；</w:t>
      </w:r>
    </w:p>
    <w:p w:rsidR="00D81850" w:rsidRDefault="00D81850" w:rsidP="00714439">
      <w:pPr>
        <w:pStyle w:val="af"/>
        <w:numPr>
          <w:ilvl w:val="0"/>
          <w:numId w:val="39"/>
        </w:numPr>
        <w:ind w:firstLine="431"/>
      </w:pPr>
      <w:r>
        <w:rPr>
          <w:rFonts w:hint="eastAsia"/>
        </w:rPr>
        <w:t>中性导体；</w:t>
      </w:r>
    </w:p>
    <w:p w:rsidR="00D81850" w:rsidRDefault="00D81850" w:rsidP="00714439">
      <w:pPr>
        <w:pStyle w:val="af"/>
        <w:numPr>
          <w:ilvl w:val="0"/>
          <w:numId w:val="39"/>
        </w:numPr>
        <w:ind w:firstLine="431"/>
      </w:pPr>
      <w:r>
        <w:rPr>
          <w:rFonts w:hint="eastAsia"/>
        </w:rPr>
        <w:t>保护电路。</w:t>
      </w:r>
    </w:p>
    <w:p w:rsidR="00D81850" w:rsidRDefault="00D81850" w:rsidP="00D81850">
      <w:pPr>
        <w:pStyle w:val="a5"/>
        <w:spacing w:before="156" w:after="156"/>
      </w:pPr>
      <w:bookmarkStart w:id="906" w:name="_Toc519067779"/>
      <w:bookmarkStart w:id="907" w:name="_Toc519068151"/>
      <w:bookmarkStart w:id="908" w:name="_Toc519087018"/>
      <w:bookmarkStart w:id="909" w:name="_Toc519167696"/>
      <w:bookmarkStart w:id="910" w:name="_Toc519167846"/>
      <w:bookmarkStart w:id="911" w:name="_Toc519493467"/>
      <w:r>
        <w:rPr>
          <w:rFonts w:hint="eastAsia"/>
        </w:rPr>
        <w:t>出线电路</w:t>
      </w:r>
      <w:bookmarkEnd w:id="906"/>
      <w:bookmarkEnd w:id="907"/>
      <w:bookmarkEnd w:id="908"/>
      <w:bookmarkEnd w:id="909"/>
      <w:bookmarkEnd w:id="910"/>
      <w:bookmarkEnd w:id="911"/>
    </w:p>
    <w:p w:rsidR="00586B6F" w:rsidRPr="00036E5D" w:rsidRDefault="00586B6F" w:rsidP="00586B6F">
      <w:pPr>
        <w:pStyle w:val="aff6"/>
      </w:pPr>
      <w:r w:rsidRPr="00036E5D">
        <w:rPr>
          <w:rFonts w:hint="eastAsia"/>
        </w:rPr>
        <w:t>对于额定电流小于或等于630</w:t>
      </w:r>
      <w:r>
        <w:rPr>
          <w:rFonts w:hint="eastAsia"/>
        </w:rPr>
        <w:t xml:space="preserve"> </w:t>
      </w:r>
      <w:r w:rsidRPr="00036E5D">
        <w:rPr>
          <w:rFonts w:hint="eastAsia"/>
        </w:rPr>
        <w:t>A的断路器，在试验电路中，导线长度应为0.75</w:t>
      </w:r>
      <w:r>
        <w:rPr>
          <w:rFonts w:hint="eastAsia"/>
        </w:rPr>
        <w:t xml:space="preserve"> </w:t>
      </w:r>
      <w:r w:rsidRPr="00036E5D">
        <w:rPr>
          <w:rFonts w:hint="eastAsia"/>
        </w:rPr>
        <w:t>m，截面积应适于额定电流的导线。如果由初始制造商选定，则可以选用长度小于0.75</w:t>
      </w:r>
      <w:r>
        <w:rPr>
          <w:rFonts w:hint="eastAsia"/>
        </w:rPr>
        <w:t xml:space="preserve"> </w:t>
      </w:r>
      <w:r w:rsidRPr="00036E5D">
        <w:rPr>
          <w:rFonts w:hint="eastAsia"/>
        </w:rPr>
        <w:t>m的导线连接。</w:t>
      </w:r>
    </w:p>
    <w:p w:rsidR="00586B6F" w:rsidRPr="00036E5D" w:rsidRDefault="00586B6F" w:rsidP="00586B6F">
      <w:pPr>
        <w:pStyle w:val="aff6"/>
      </w:pPr>
      <w:r w:rsidRPr="00036E5D">
        <w:rPr>
          <w:rFonts w:hint="eastAsia"/>
        </w:rPr>
        <w:t>开关器件应闭合，同工作中正常使用那样保持闭合状态。然后应一次施加试验电压并且：</w:t>
      </w:r>
    </w:p>
    <w:p w:rsidR="00586B6F" w:rsidRPr="000D013B" w:rsidRDefault="00586B6F" w:rsidP="00714439">
      <w:pPr>
        <w:pStyle w:val="af"/>
        <w:numPr>
          <w:ilvl w:val="0"/>
          <w:numId w:val="40"/>
        </w:numPr>
      </w:pPr>
      <w:r w:rsidRPr="008144FD">
        <w:rPr>
          <w:rFonts w:hint="eastAsia"/>
        </w:rPr>
        <w:t>试验电压应维持足够长的时间，使出线单元的</w:t>
      </w:r>
      <w:r>
        <w:rPr>
          <w:rFonts w:hint="eastAsia"/>
        </w:rPr>
        <w:t>短路保护电器</w:t>
      </w:r>
      <w:r w:rsidRPr="008144FD">
        <w:rPr>
          <w:rFonts w:hint="eastAsia"/>
        </w:rPr>
        <w:t>动作以消除故障，且在任何情况下，不得少于10个周</w:t>
      </w:r>
      <w:r>
        <w:rPr>
          <w:rFonts w:hint="eastAsia"/>
        </w:rPr>
        <w:t>期（</w:t>
      </w:r>
      <w:r w:rsidRPr="008144FD">
        <w:rPr>
          <w:rFonts w:hint="eastAsia"/>
        </w:rPr>
        <w:t>试验电压持续时间</w:t>
      </w:r>
      <w:r>
        <w:rPr>
          <w:rFonts w:hint="eastAsia"/>
        </w:rPr>
        <w:t>），</w:t>
      </w:r>
      <w:r w:rsidRPr="000D013B">
        <w:rPr>
          <w:rFonts w:hint="eastAsia"/>
        </w:rPr>
        <w:t>或</w:t>
      </w:r>
    </w:p>
    <w:p w:rsidR="00586B6F" w:rsidRPr="000D013B" w:rsidRDefault="00586B6F" w:rsidP="00586B6F">
      <w:pPr>
        <w:pStyle w:val="af"/>
      </w:pPr>
      <w:r w:rsidRPr="000D013B">
        <w:rPr>
          <w:rFonts w:hint="eastAsia"/>
        </w:rPr>
        <w:t>当出线电路不包括</w:t>
      </w:r>
      <w:r>
        <w:rPr>
          <w:rFonts w:hint="eastAsia"/>
        </w:rPr>
        <w:t>短路保护电器</w:t>
      </w:r>
      <w:r w:rsidRPr="000D013B">
        <w:rPr>
          <w:rFonts w:hint="eastAsia"/>
        </w:rPr>
        <w:t>（SCPD）时，根据初始制造商对母线的说明来确定短路电流的大小和持续时间，出线电路的试验也可能导致进线电路SCPD动作。</w:t>
      </w:r>
    </w:p>
    <w:p w:rsidR="00D81850" w:rsidRDefault="00EB1C42" w:rsidP="00EB1C42">
      <w:pPr>
        <w:pStyle w:val="a5"/>
        <w:spacing w:before="156" w:after="156"/>
      </w:pPr>
      <w:bookmarkStart w:id="912" w:name="_Toc519067780"/>
      <w:bookmarkStart w:id="913" w:name="_Toc519068152"/>
      <w:bookmarkStart w:id="914" w:name="_Toc519087019"/>
      <w:bookmarkStart w:id="915" w:name="_Toc519167697"/>
      <w:bookmarkStart w:id="916" w:name="_Toc519167847"/>
      <w:bookmarkStart w:id="917" w:name="_Toc519493468"/>
      <w:r>
        <w:rPr>
          <w:rFonts w:hint="eastAsia"/>
        </w:rPr>
        <w:lastRenderedPageBreak/>
        <w:t>进线电路和主母线</w:t>
      </w:r>
      <w:bookmarkEnd w:id="912"/>
      <w:bookmarkEnd w:id="913"/>
      <w:bookmarkEnd w:id="914"/>
      <w:bookmarkEnd w:id="915"/>
      <w:bookmarkEnd w:id="916"/>
      <w:bookmarkEnd w:id="917"/>
    </w:p>
    <w:p w:rsidR="00EB1C42" w:rsidRDefault="00EB1C42" w:rsidP="00EB1C42">
      <w:pPr>
        <w:pStyle w:val="aff6"/>
      </w:pPr>
      <w:r w:rsidRPr="00036E5D">
        <w:rPr>
          <w:rFonts w:hint="eastAsia"/>
        </w:rPr>
        <w:t>试验中短路点应该选择包括主</w:t>
      </w:r>
      <w:r>
        <w:rPr>
          <w:rFonts w:hint="eastAsia"/>
        </w:rPr>
        <w:t>母线</w:t>
      </w:r>
      <w:r w:rsidRPr="00036E5D">
        <w:rPr>
          <w:rFonts w:hint="eastAsia"/>
        </w:rPr>
        <w:t>长度在内的长度为2±0.4</w:t>
      </w:r>
      <w:r>
        <w:rPr>
          <w:rFonts w:hint="eastAsia"/>
        </w:rPr>
        <w:t xml:space="preserve"> </w:t>
      </w:r>
      <w:r w:rsidRPr="00036E5D">
        <w:rPr>
          <w:rFonts w:hint="eastAsia"/>
        </w:rPr>
        <w:t>m处。在验证额定短时耐受电流和额定峰值耐受电流时，此距离可增加，在所提供的任何适宜的电压下进行试验</w:t>
      </w:r>
      <w:r>
        <w:rPr>
          <w:rFonts w:hint="eastAsia"/>
        </w:rPr>
        <w:t>，</w:t>
      </w:r>
      <w:r w:rsidRPr="00036E5D">
        <w:rPr>
          <w:rFonts w:hint="eastAsia"/>
        </w:rPr>
        <w:t>应使试验电流为额定值</w:t>
      </w:r>
      <w:r>
        <w:rPr>
          <w:rFonts w:hint="eastAsia"/>
        </w:rPr>
        <w:t>）。如所设计的成套设备的被试验母线</w:t>
      </w:r>
      <w:r w:rsidRPr="00036E5D">
        <w:rPr>
          <w:rFonts w:hint="eastAsia"/>
        </w:rPr>
        <w:t>长度小于1.6</w:t>
      </w:r>
      <w:r>
        <w:rPr>
          <w:rFonts w:hint="eastAsia"/>
        </w:rPr>
        <w:t xml:space="preserve"> </w:t>
      </w:r>
      <w:r w:rsidRPr="00036E5D">
        <w:rPr>
          <w:rFonts w:hint="eastAsia"/>
        </w:rPr>
        <w:t>m，而且成套设备不打算再</w:t>
      </w:r>
      <w:r>
        <w:rPr>
          <w:rFonts w:hint="eastAsia"/>
        </w:rPr>
        <w:t>扩展时，则应</w:t>
      </w:r>
      <w:r w:rsidRPr="00036E5D">
        <w:rPr>
          <w:rFonts w:hint="eastAsia"/>
        </w:rPr>
        <w:t>试</w:t>
      </w:r>
      <w:r>
        <w:rPr>
          <w:rFonts w:hint="eastAsia"/>
        </w:rPr>
        <w:t>验</w:t>
      </w:r>
      <w:r w:rsidRPr="00036E5D">
        <w:rPr>
          <w:rFonts w:hint="eastAsia"/>
        </w:rPr>
        <w:t>整个</w:t>
      </w:r>
      <w:r>
        <w:rPr>
          <w:rFonts w:hint="eastAsia"/>
        </w:rPr>
        <w:t>母线</w:t>
      </w:r>
      <w:r w:rsidRPr="00036E5D">
        <w:rPr>
          <w:rFonts w:hint="eastAsia"/>
        </w:rPr>
        <w:t>的全长，短路点应设在这些</w:t>
      </w:r>
      <w:r>
        <w:rPr>
          <w:rFonts w:hint="eastAsia"/>
        </w:rPr>
        <w:t>母线</w:t>
      </w:r>
      <w:r w:rsidRPr="00036E5D">
        <w:rPr>
          <w:rFonts w:hint="eastAsia"/>
        </w:rPr>
        <w:t>的末端。如果一组</w:t>
      </w:r>
      <w:r>
        <w:rPr>
          <w:rFonts w:hint="eastAsia"/>
        </w:rPr>
        <w:t>母线</w:t>
      </w:r>
      <w:r w:rsidRPr="00036E5D">
        <w:rPr>
          <w:rFonts w:hint="eastAsia"/>
        </w:rPr>
        <w:t>是由不同</w:t>
      </w:r>
      <w:r>
        <w:rPr>
          <w:rFonts w:hint="eastAsia"/>
        </w:rPr>
        <w:t>母线</w:t>
      </w:r>
      <w:r w:rsidRPr="00036E5D">
        <w:rPr>
          <w:rFonts w:hint="eastAsia"/>
        </w:rPr>
        <w:t>段构成（诸如截面，</w:t>
      </w:r>
      <w:r>
        <w:rPr>
          <w:rFonts w:hint="eastAsia"/>
        </w:rPr>
        <w:t>导体中心线间隔</w:t>
      </w:r>
      <w:r w:rsidRPr="00036E5D">
        <w:rPr>
          <w:rFonts w:hint="eastAsia"/>
        </w:rPr>
        <w:t>，</w:t>
      </w:r>
      <w:r>
        <w:rPr>
          <w:rFonts w:hint="eastAsia"/>
        </w:rPr>
        <w:t>母线</w:t>
      </w:r>
      <w:r w:rsidRPr="00036E5D">
        <w:rPr>
          <w:rFonts w:hint="eastAsia"/>
        </w:rPr>
        <w:t>类型和每米</w:t>
      </w:r>
      <w:r>
        <w:rPr>
          <w:rFonts w:hint="eastAsia"/>
        </w:rPr>
        <w:t>母线</w:t>
      </w:r>
      <w:r w:rsidRPr="00036E5D">
        <w:rPr>
          <w:rFonts w:hint="eastAsia"/>
        </w:rPr>
        <w:t>上支架的数量）且满足上面所提的条件，则每一柜架单元应分别或同时进行试验。</w:t>
      </w:r>
    </w:p>
    <w:p w:rsidR="00EB1C42" w:rsidRDefault="00EB1C42" w:rsidP="00EB1C42">
      <w:pPr>
        <w:pStyle w:val="a5"/>
        <w:spacing w:before="156" w:after="156"/>
      </w:pPr>
      <w:bookmarkStart w:id="918" w:name="_Toc519067781"/>
      <w:bookmarkStart w:id="919" w:name="_Toc519068153"/>
      <w:bookmarkStart w:id="920" w:name="_Toc519087020"/>
      <w:bookmarkStart w:id="921" w:name="_Toc519167698"/>
      <w:bookmarkStart w:id="922" w:name="_Toc519167848"/>
      <w:bookmarkStart w:id="923" w:name="_Toc519493469"/>
      <w:r>
        <w:rPr>
          <w:rFonts w:hint="eastAsia"/>
        </w:rPr>
        <w:t>中性导体</w:t>
      </w:r>
      <w:bookmarkEnd w:id="918"/>
      <w:bookmarkEnd w:id="919"/>
      <w:bookmarkEnd w:id="920"/>
      <w:bookmarkEnd w:id="921"/>
      <w:bookmarkEnd w:id="922"/>
      <w:bookmarkEnd w:id="923"/>
    </w:p>
    <w:p w:rsidR="00EB1C42" w:rsidRPr="00036E5D" w:rsidRDefault="00EB1C42" w:rsidP="00EB1C42">
      <w:pPr>
        <w:pStyle w:val="aff6"/>
      </w:pPr>
      <w:r w:rsidRPr="00036E5D">
        <w:rPr>
          <w:rFonts w:hint="eastAsia"/>
        </w:rPr>
        <w:t>如果电路中存在中性导体，</w:t>
      </w:r>
      <w:r>
        <w:rPr>
          <w:rFonts w:hint="eastAsia"/>
        </w:rPr>
        <w:t>则应进行一次试验以检验它与电路中最靠近的相导体（包括任何一个</w:t>
      </w:r>
      <w:r w:rsidRPr="00036E5D">
        <w:rPr>
          <w:rFonts w:hint="eastAsia"/>
        </w:rPr>
        <w:t>连接点）的短路耐受强度。应按照</w:t>
      </w:r>
      <w:r w:rsidR="009D3AA1">
        <w:rPr>
          <w:rFonts w:hint="eastAsia"/>
        </w:rPr>
        <w:t>7.8</w:t>
      </w:r>
      <w:r>
        <w:rPr>
          <w:rFonts w:hint="eastAsia"/>
        </w:rPr>
        <w:t>.2</w:t>
      </w:r>
      <w:r w:rsidRPr="00036E5D">
        <w:rPr>
          <w:rFonts w:hint="eastAsia"/>
        </w:rPr>
        <w:t>的要求进行相与中性点的短路连接。</w:t>
      </w:r>
    </w:p>
    <w:p w:rsidR="00EB1C42" w:rsidRPr="00036E5D" w:rsidRDefault="00EB1C42" w:rsidP="00EB1C42">
      <w:pPr>
        <w:pStyle w:val="aff6"/>
      </w:pPr>
      <w:r w:rsidRPr="00036E5D">
        <w:rPr>
          <w:rFonts w:hint="eastAsia"/>
        </w:rPr>
        <w:t>如果初始制造商与用户没有</w:t>
      </w:r>
      <w:r>
        <w:rPr>
          <w:rFonts w:hint="eastAsia"/>
        </w:rPr>
        <w:t>其他</w:t>
      </w:r>
      <w:r w:rsidRPr="00036E5D">
        <w:rPr>
          <w:rFonts w:hint="eastAsia"/>
        </w:rPr>
        <w:t>协议，则中性导体的试验电流至少为三相试验时相电流的60%。</w:t>
      </w:r>
    </w:p>
    <w:p w:rsidR="00EB1C42" w:rsidRPr="00036E5D" w:rsidRDefault="00EB1C42" w:rsidP="00EB1C42">
      <w:pPr>
        <w:pStyle w:val="aff6"/>
      </w:pPr>
      <w:r w:rsidRPr="00036E5D">
        <w:rPr>
          <w:rFonts w:hint="eastAsia"/>
        </w:rPr>
        <w:t>如果试验电流是相电流的60%并且中性导体满足以下条件，则可不必进行试验：</w:t>
      </w:r>
    </w:p>
    <w:p w:rsidR="00EB1C42" w:rsidRPr="00036E5D" w:rsidRDefault="00EB1C42" w:rsidP="00EB1C42">
      <w:pPr>
        <w:pStyle w:val="ab"/>
        <w:ind w:left="833"/>
      </w:pPr>
      <w:r w:rsidRPr="00036E5D">
        <w:rPr>
          <w:rFonts w:hint="eastAsia"/>
        </w:rPr>
        <w:t>与相导体有相同的形状和截面；</w:t>
      </w:r>
    </w:p>
    <w:p w:rsidR="00EB1C42" w:rsidRPr="00036E5D" w:rsidRDefault="00EB1C42" w:rsidP="00EB1C42">
      <w:pPr>
        <w:pStyle w:val="ab"/>
        <w:ind w:left="833"/>
      </w:pPr>
      <w:r w:rsidRPr="00036E5D">
        <w:rPr>
          <w:rFonts w:hint="eastAsia"/>
        </w:rPr>
        <w:t>与相导体的支撑方式相同，沿导体长度的支撑间距不大于相导体的支撑间距；</w:t>
      </w:r>
    </w:p>
    <w:p w:rsidR="00EB1C42" w:rsidRPr="00036E5D" w:rsidRDefault="00EB1C42" w:rsidP="00EB1C42">
      <w:pPr>
        <w:pStyle w:val="ab"/>
        <w:ind w:left="833"/>
      </w:pPr>
      <w:r w:rsidRPr="00036E5D">
        <w:rPr>
          <w:rFonts w:hint="eastAsia"/>
        </w:rPr>
        <w:t>与最靠近相导体的距离不小于相导体间的距离；</w:t>
      </w:r>
    </w:p>
    <w:p w:rsidR="00EB1C42" w:rsidRPr="00036E5D" w:rsidRDefault="00EB1C42" w:rsidP="00EB1C42">
      <w:pPr>
        <w:pStyle w:val="ab"/>
        <w:ind w:left="833"/>
      </w:pPr>
      <w:r>
        <w:rPr>
          <w:rFonts w:hint="eastAsia"/>
        </w:rPr>
        <w:t>与接地金属工件</w:t>
      </w:r>
      <w:r w:rsidRPr="00036E5D">
        <w:rPr>
          <w:rFonts w:hint="eastAsia"/>
        </w:rPr>
        <w:t>的距离不小于同相导体的距离。</w:t>
      </w:r>
    </w:p>
    <w:p w:rsidR="00EB1C42" w:rsidRDefault="00EB1C42" w:rsidP="00EB1C42">
      <w:pPr>
        <w:pStyle w:val="a5"/>
        <w:spacing w:before="156" w:after="156"/>
      </w:pPr>
      <w:bookmarkStart w:id="924" w:name="_Toc519067782"/>
      <w:bookmarkStart w:id="925" w:name="_Toc519068154"/>
      <w:bookmarkStart w:id="926" w:name="_Toc519087021"/>
      <w:bookmarkStart w:id="927" w:name="_Toc519167699"/>
      <w:bookmarkStart w:id="928" w:name="_Toc519167849"/>
      <w:bookmarkStart w:id="929" w:name="_Toc519493470"/>
      <w:r>
        <w:rPr>
          <w:rFonts w:hint="eastAsia"/>
        </w:rPr>
        <w:t>保护电路</w:t>
      </w:r>
      <w:bookmarkEnd w:id="924"/>
      <w:bookmarkEnd w:id="925"/>
      <w:bookmarkEnd w:id="926"/>
      <w:bookmarkEnd w:id="927"/>
      <w:bookmarkEnd w:id="928"/>
      <w:bookmarkEnd w:id="929"/>
    </w:p>
    <w:p w:rsidR="0001290C" w:rsidRPr="00036E5D" w:rsidRDefault="0001290C" w:rsidP="0001290C">
      <w:pPr>
        <w:pStyle w:val="aff6"/>
        <w:rPr>
          <w:lang w:val="zh-CN"/>
        </w:rPr>
      </w:pPr>
      <w:r w:rsidRPr="00036E5D">
        <w:rPr>
          <w:lang w:val="zh-CN"/>
        </w:rPr>
        <w:t>单相试验电源</w:t>
      </w:r>
      <w:r w:rsidRPr="00036E5D">
        <w:rPr>
          <w:rFonts w:hint="eastAsia"/>
          <w:lang w:val="zh-CN"/>
        </w:rPr>
        <w:t>一极连接到一相的进线端子上，另一极连接到进线保护导体的端子上</w:t>
      </w:r>
      <w:r w:rsidRPr="00036E5D">
        <w:rPr>
          <w:lang w:val="zh-CN"/>
        </w:rPr>
        <w:t>。如果成套设备带有单独的保护导体，应使用最</w:t>
      </w:r>
      <w:r w:rsidRPr="00036E5D">
        <w:rPr>
          <w:rFonts w:hint="eastAsia"/>
          <w:lang w:val="zh-CN"/>
        </w:rPr>
        <w:t>靠</w:t>
      </w:r>
      <w:r w:rsidRPr="00036E5D">
        <w:rPr>
          <w:lang w:val="zh-CN"/>
        </w:rPr>
        <w:t>近的相导体。对于每个代表性的出线单元</w:t>
      </w:r>
      <w:r w:rsidRPr="00036E5D">
        <w:rPr>
          <w:rFonts w:hint="eastAsia"/>
          <w:lang w:val="zh-CN"/>
        </w:rPr>
        <w:t>，</w:t>
      </w:r>
      <w:r w:rsidRPr="00036E5D">
        <w:rPr>
          <w:lang w:val="zh-CN"/>
        </w:rPr>
        <w:t>应进行单独试验，即用螺栓在单元的对应出线</w:t>
      </w:r>
      <w:r w:rsidRPr="00036E5D">
        <w:rPr>
          <w:rFonts w:hint="eastAsia"/>
          <w:lang w:val="zh-CN"/>
        </w:rPr>
        <w:t>相</w:t>
      </w:r>
      <w:r w:rsidRPr="00036E5D">
        <w:rPr>
          <w:lang w:val="zh-CN"/>
        </w:rPr>
        <w:t>端子</w:t>
      </w:r>
      <w:r w:rsidRPr="00036E5D">
        <w:rPr>
          <w:rFonts w:hint="eastAsia"/>
          <w:lang w:val="zh-CN"/>
        </w:rPr>
        <w:t>与</w:t>
      </w:r>
      <w:r w:rsidRPr="00036E5D">
        <w:rPr>
          <w:lang w:val="zh-CN"/>
        </w:rPr>
        <w:t>相关的出线保护导体</w:t>
      </w:r>
      <w:r w:rsidRPr="00036E5D">
        <w:rPr>
          <w:rFonts w:hint="eastAsia"/>
          <w:lang w:val="zh-CN"/>
        </w:rPr>
        <w:t>的端子</w:t>
      </w:r>
      <w:r w:rsidRPr="00036E5D">
        <w:rPr>
          <w:lang w:val="zh-CN"/>
        </w:rPr>
        <w:t>之间进行短路连接。</w:t>
      </w:r>
    </w:p>
    <w:p w:rsidR="0001290C" w:rsidRPr="00036E5D" w:rsidRDefault="0001290C" w:rsidP="0001290C">
      <w:pPr>
        <w:pStyle w:val="aff6"/>
      </w:pPr>
      <w:r w:rsidRPr="00036E5D">
        <w:rPr>
          <w:lang w:val="zh-CN"/>
        </w:rPr>
        <w:t>试验中的每个出线单元应配有</w:t>
      </w:r>
      <w:r w:rsidRPr="00036E5D">
        <w:rPr>
          <w:rFonts w:hint="eastAsia"/>
          <w:lang w:val="zh-CN"/>
        </w:rPr>
        <w:t>其</w:t>
      </w:r>
      <w:r w:rsidRPr="00036E5D">
        <w:rPr>
          <w:lang w:val="zh-CN"/>
        </w:rPr>
        <w:t>保护</w:t>
      </w:r>
      <w:r w:rsidRPr="00036E5D">
        <w:rPr>
          <w:rFonts w:hint="eastAsia"/>
        </w:rPr>
        <w:t>器件</w:t>
      </w:r>
      <w:r w:rsidRPr="00036E5D">
        <w:rPr>
          <w:lang w:val="zh-CN"/>
        </w:rPr>
        <w:t>，</w:t>
      </w:r>
      <w:r w:rsidRPr="00036E5D">
        <w:rPr>
          <w:rFonts w:hint="eastAsia"/>
          <w:lang w:val="zh-CN"/>
        </w:rPr>
        <w:t>可将保护</w:t>
      </w:r>
      <w:r w:rsidRPr="00036E5D">
        <w:rPr>
          <w:rFonts w:hint="eastAsia"/>
        </w:rPr>
        <w:t>器件</w:t>
      </w:r>
      <w:r w:rsidRPr="00036E5D">
        <w:rPr>
          <w:rFonts w:hint="eastAsia"/>
          <w:lang w:val="zh-CN"/>
        </w:rPr>
        <w:t>装入出线单元，应使用可</w:t>
      </w:r>
      <w:r w:rsidRPr="00036E5D">
        <w:rPr>
          <w:lang w:val="zh-CN"/>
        </w:rPr>
        <w:t>通过</w:t>
      </w:r>
      <w:r w:rsidRPr="00036E5D">
        <w:rPr>
          <w:rFonts w:hint="eastAsia"/>
          <w:lang w:val="zh-CN"/>
        </w:rPr>
        <w:t>最大</w:t>
      </w:r>
      <w:r w:rsidRPr="00036E5D">
        <w:rPr>
          <w:lang w:val="zh-CN"/>
        </w:rPr>
        <w:t>峰值电流</w:t>
      </w:r>
      <w:r w:rsidRPr="00036E5D">
        <w:rPr>
          <w:rFonts w:hint="eastAsia"/>
          <w:lang w:val="zh-CN"/>
        </w:rPr>
        <w:t>值</w:t>
      </w:r>
      <w:r w:rsidRPr="00036E5D">
        <w:rPr>
          <w:lang w:val="zh-CN"/>
        </w:rPr>
        <w:t>和</w:t>
      </w:r>
      <w:r w:rsidRPr="00036E5D">
        <w:t>I</w:t>
      </w:r>
      <w:r w:rsidRPr="00036E5D">
        <w:rPr>
          <w:vertAlign w:val="superscript"/>
        </w:rPr>
        <w:t>2</w:t>
      </w:r>
      <w:r w:rsidRPr="00036E5D">
        <w:t>t</w:t>
      </w:r>
      <w:r w:rsidRPr="00036E5D">
        <w:rPr>
          <w:rFonts w:hAnsi="宋体" w:hint="eastAsia"/>
        </w:rPr>
        <w:t>值的保护器件。</w:t>
      </w:r>
    </w:p>
    <w:p w:rsidR="00EB1C42" w:rsidRDefault="0001290C" w:rsidP="0001290C">
      <w:pPr>
        <w:pStyle w:val="aff6"/>
      </w:pPr>
      <w:r w:rsidRPr="00036E5D">
        <w:rPr>
          <w:rFonts w:hint="eastAsia"/>
        </w:rPr>
        <w:t>对于此项试验，成套设备的框架应与地绝缘。试验电压应等于1.05倍额定工作电压的单相值。除非初始制造商与用户</w:t>
      </w:r>
      <w:r>
        <w:rPr>
          <w:rFonts w:hint="eastAsia"/>
        </w:rPr>
        <w:t>另外</w:t>
      </w:r>
      <w:r w:rsidRPr="00036E5D">
        <w:rPr>
          <w:rFonts w:hint="eastAsia"/>
        </w:rPr>
        <w:t>达成协议，保护导体试验电流值至少应是成套设备三相试验</w:t>
      </w:r>
      <w:r w:rsidRPr="00BE6D0B">
        <w:rPr>
          <w:rFonts w:hint="eastAsia"/>
          <w:bCs/>
        </w:rPr>
        <w:t>期间</w:t>
      </w:r>
      <w:r w:rsidRPr="00036E5D">
        <w:rPr>
          <w:rFonts w:hint="eastAsia"/>
        </w:rPr>
        <w:t>相电流的 60％。</w:t>
      </w:r>
    </w:p>
    <w:p w:rsidR="001F0BFE" w:rsidRDefault="001F0BFE" w:rsidP="001F0BFE">
      <w:pPr>
        <w:pStyle w:val="a5"/>
        <w:spacing w:before="156" w:after="156"/>
      </w:pPr>
      <w:bookmarkStart w:id="930" w:name="_Toc519067783"/>
      <w:bookmarkStart w:id="931" w:name="_Toc519068155"/>
      <w:bookmarkStart w:id="932" w:name="_Toc519087022"/>
      <w:bookmarkStart w:id="933" w:name="_Toc519167700"/>
      <w:bookmarkStart w:id="934" w:name="_Toc519167850"/>
      <w:bookmarkStart w:id="935" w:name="_Toc519493471"/>
      <w:r>
        <w:rPr>
          <w:rFonts w:hint="eastAsia"/>
        </w:rPr>
        <w:t>短路电流值及其持续时间</w:t>
      </w:r>
      <w:bookmarkEnd w:id="930"/>
      <w:bookmarkEnd w:id="931"/>
      <w:bookmarkEnd w:id="932"/>
      <w:bookmarkEnd w:id="933"/>
      <w:bookmarkEnd w:id="934"/>
      <w:bookmarkEnd w:id="935"/>
    </w:p>
    <w:p w:rsidR="001063B5" w:rsidRPr="00036E5D" w:rsidRDefault="001063B5" w:rsidP="001063B5">
      <w:pPr>
        <w:pStyle w:val="aff6"/>
      </w:pPr>
      <w:r w:rsidRPr="00036E5D">
        <w:rPr>
          <w:rFonts w:hint="eastAsia"/>
        </w:rPr>
        <w:t>对于所有短路耐受</w:t>
      </w:r>
      <w:r>
        <w:rPr>
          <w:rFonts w:hint="eastAsia"/>
        </w:rPr>
        <w:t>额定数据</w:t>
      </w:r>
      <w:r w:rsidRPr="00036E5D">
        <w:rPr>
          <w:rFonts w:hint="eastAsia"/>
        </w:rPr>
        <w:t>的验证，在试验电压等于1.05倍额定工作电压时的预期短路电流值应由标定的示波图来确定，该示波图从成套设备供电的导体上测得，该成套设备用一个可以忽略的阻抗所替代，并在尽可能靠近成套设备的输入电源处进行短接。示波图应显示出一个在成套设备内相当于保护器件动作一次时或在指定持续时间内</w:t>
      </w:r>
      <w:r>
        <w:rPr>
          <w:rFonts w:hint="eastAsia"/>
        </w:rPr>
        <w:t>测出</w:t>
      </w:r>
      <w:r w:rsidRPr="00036E5D">
        <w:rPr>
          <w:rFonts w:hint="eastAsia"/>
        </w:rPr>
        <w:t>的稳定的电流值。</w:t>
      </w:r>
    </w:p>
    <w:p w:rsidR="001063B5" w:rsidRPr="00036E5D" w:rsidRDefault="001063B5" w:rsidP="001063B5">
      <w:pPr>
        <w:pStyle w:val="aff6"/>
      </w:pPr>
      <w:r w:rsidRPr="00036E5D">
        <w:rPr>
          <w:rFonts w:hint="eastAsia"/>
        </w:rPr>
        <w:t>标定过程中的电流值应是所有相中交流分量的平均</w:t>
      </w:r>
      <w:r>
        <w:rPr>
          <w:rFonts w:hint="eastAsia"/>
        </w:rPr>
        <w:t>有效值</w:t>
      </w:r>
      <w:r w:rsidRPr="00036E5D">
        <w:rPr>
          <w:rFonts w:hint="eastAsia"/>
        </w:rPr>
        <w:t>。当在最大工作电压下进行试验时，每一相的标定电流应等于额定短路电流，偏差在</w:t>
      </w:r>
      <w:r w:rsidRPr="00036E5D">
        <w:t>+5%</w:t>
      </w:r>
      <w:r w:rsidRPr="00036E5D">
        <w:rPr>
          <w:rFonts w:hint="eastAsia"/>
        </w:rPr>
        <w:t>至</w:t>
      </w:r>
      <w:r w:rsidRPr="00036E5D">
        <w:t>0%</w:t>
      </w:r>
      <w:r w:rsidRPr="00036E5D">
        <w:rPr>
          <w:rFonts w:hint="eastAsia"/>
        </w:rPr>
        <w:t>之内，而且功率因数的偏差为</w:t>
      </w:r>
      <w:r w:rsidRPr="00036E5D">
        <w:t>0.0</w:t>
      </w:r>
      <w:r w:rsidRPr="00036E5D">
        <w:rPr>
          <w:rFonts w:hint="eastAsia"/>
        </w:rPr>
        <w:t>0至</w:t>
      </w:r>
      <w:r w:rsidRPr="00036E5D">
        <w:t>-0.0</w:t>
      </w:r>
      <w:r w:rsidRPr="00036E5D">
        <w:rPr>
          <w:rFonts w:hint="eastAsia"/>
        </w:rPr>
        <w:t>5之间。</w:t>
      </w:r>
    </w:p>
    <w:p w:rsidR="001063B5" w:rsidRPr="00036E5D" w:rsidRDefault="001063B5" w:rsidP="001063B5">
      <w:pPr>
        <w:pStyle w:val="aff6"/>
      </w:pPr>
      <w:r w:rsidRPr="00036E5D">
        <w:rPr>
          <w:rFonts w:hint="eastAsia"/>
        </w:rPr>
        <w:t>所有试验应在成套设备的额定频率（偏差±</w:t>
      </w:r>
      <w:r w:rsidRPr="00036E5D">
        <w:t>25%</w:t>
      </w:r>
      <w:r w:rsidRPr="00036E5D">
        <w:rPr>
          <w:rFonts w:hint="eastAsia"/>
        </w:rPr>
        <w:t>）及按表7的短路电流对应的功率因数下进行。</w:t>
      </w:r>
    </w:p>
    <w:p w:rsidR="001063B5" w:rsidRPr="000D013B" w:rsidRDefault="001063B5" w:rsidP="001063B5">
      <w:pPr>
        <w:pStyle w:val="aff6"/>
      </w:pPr>
      <w:r w:rsidRPr="000D013B">
        <w:rPr>
          <w:rFonts w:hint="eastAsia"/>
        </w:rPr>
        <w:t>对于额定限制短路电流</w:t>
      </w:r>
      <w:r w:rsidRPr="00D40C86">
        <w:rPr>
          <w:rFonts w:hint="eastAsia"/>
          <w:i/>
        </w:rPr>
        <w:t>I</w:t>
      </w:r>
      <w:r w:rsidRPr="00D40C86">
        <w:rPr>
          <w:rFonts w:hint="eastAsia"/>
          <w:vertAlign w:val="subscript"/>
        </w:rPr>
        <w:t>cc</w:t>
      </w:r>
      <w:r w:rsidRPr="000D013B">
        <w:rPr>
          <w:rFonts w:hint="eastAsia"/>
        </w:rPr>
        <w:t>试验，无论保护器件是在成套设备的进线单元或是</w:t>
      </w:r>
      <w:r>
        <w:rPr>
          <w:rFonts w:hint="eastAsia"/>
        </w:rPr>
        <w:t>其他</w:t>
      </w:r>
      <w:r w:rsidRPr="000D013B">
        <w:rPr>
          <w:rFonts w:hint="eastAsia"/>
        </w:rPr>
        <w:t>地方，试验电压的施加时间应足够长，以确保</w:t>
      </w:r>
      <w:r>
        <w:rPr>
          <w:rFonts w:hint="eastAsia"/>
        </w:rPr>
        <w:t>短路保护电器</w:t>
      </w:r>
      <w:r w:rsidRPr="000D013B">
        <w:rPr>
          <w:rFonts w:hint="eastAsia"/>
        </w:rPr>
        <w:t>动作，并清除故障。在任何情况下，不应少于10个周波。试验应在</w:t>
      </w:r>
      <w:r w:rsidRPr="000D013B">
        <w:t>1.05</w:t>
      </w:r>
      <w:r w:rsidRPr="000D013B">
        <w:rPr>
          <w:rFonts w:hint="eastAsia"/>
        </w:rPr>
        <w:t>倍额定工作电压和预期短路电流下进行，如果有规定的保护器件接到电源侧，则预期电流值等于额定限制短路电流值。试验不允许在低电压下进行。</w:t>
      </w:r>
    </w:p>
    <w:p w:rsidR="001063B5" w:rsidRPr="000D013B" w:rsidRDefault="001063B5" w:rsidP="001063B5">
      <w:pPr>
        <w:pStyle w:val="aff6"/>
      </w:pPr>
      <w:r w:rsidRPr="000D013B">
        <w:rPr>
          <w:rFonts w:hint="eastAsia"/>
        </w:rPr>
        <w:t>对于额定短时耐受电流和峰值耐受电流</w:t>
      </w:r>
      <w:r>
        <w:rPr>
          <w:rFonts w:hint="eastAsia"/>
        </w:rPr>
        <w:t>的</w:t>
      </w:r>
      <w:r w:rsidRPr="000D013B">
        <w:rPr>
          <w:rFonts w:hint="eastAsia"/>
        </w:rPr>
        <w:t>试验，用宣称的额定短时耐受电流和峰值耐受电流值相等的预期电流进行动态应力和热应力验证。应在规定时间内施加电流，此期间其交流分量的</w:t>
      </w:r>
      <w:r>
        <w:rPr>
          <w:rFonts w:hint="eastAsia"/>
        </w:rPr>
        <w:t>有效值</w:t>
      </w:r>
      <w:r w:rsidRPr="000D013B">
        <w:rPr>
          <w:rFonts w:hint="eastAsia"/>
        </w:rPr>
        <w:t>应保持不变。</w:t>
      </w:r>
    </w:p>
    <w:p w:rsidR="001F0BFE" w:rsidRPr="001F0BFE" w:rsidRDefault="001063B5" w:rsidP="001063B5">
      <w:pPr>
        <w:pStyle w:val="aff6"/>
      </w:pPr>
      <w:r w:rsidRPr="00036E5D">
        <w:rPr>
          <w:rFonts w:hint="eastAsia"/>
        </w:rPr>
        <w:lastRenderedPageBreak/>
        <w:t>短时电流试验和峰值耐受电流试验可分别进行。在此情况下，峰值耐受电流试验时施加短路电流的时间，应使I</w:t>
      </w:r>
      <w:r w:rsidRPr="00036E5D">
        <w:rPr>
          <w:rFonts w:hint="eastAsia"/>
          <w:vertAlign w:val="superscript"/>
        </w:rPr>
        <w:t>2</w:t>
      </w:r>
      <w:r w:rsidRPr="00036E5D">
        <w:rPr>
          <w:rFonts w:hint="eastAsia"/>
        </w:rPr>
        <w:t>t值不大于短时电流试验的相应值，但它不得小于3个周波。</w:t>
      </w:r>
    </w:p>
    <w:p w:rsidR="0001290C" w:rsidRDefault="0001290C" w:rsidP="0001290C">
      <w:pPr>
        <w:pStyle w:val="a5"/>
        <w:spacing w:before="156" w:after="156"/>
      </w:pPr>
      <w:bookmarkStart w:id="936" w:name="_Toc519067784"/>
      <w:bookmarkStart w:id="937" w:name="_Toc519068156"/>
      <w:bookmarkStart w:id="938" w:name="_Toc519087023"/>
      <w:bookmarkStart w:id="939" w:name="_Toc519167701"/>
      <w:bookmarkStart w:id="940" w:name="_Toc519167851"/>
      <w:bookmarkStart w:id="941" w:name="_Toc519493472"/>
      <w:r>
        <w:rPr>
          <w:rFonts w:hint="eastAsia"/>
        </w:rPr>
        <w:t>试验结果</w:t>
      </w:r>
      <w:bookmarkEnd w:id="936"/>
      <w:bookmarkEnd w:id="937"/>
      <w:bookmarkEnd w:id="938"/>
      <w:bookmarkEnd w:id="939"/>
      <w:bookmarkEnd w:id="940"/>
      <w:bookmarkEnd w:id="941"/>
    </w:p>
    <w:p w:rsidR="0001290C" w:rsidRDefault="0001290C" w:rsidP="0001290C">
      <w:pPr>
        <w:pStyle w:val="a6"/>
        <w:spacing w:before="156" w:after="156"/>
      </w:pPr>
      <w:r>
        <w:rPr>
          <w:rFonts w:hint="eastAsia"/>
        </w:rPr>
        <w:t>出线单元、进线单元和主母线、中性导体</w:t>
      </w:r>
    </w:p>
    <w:p w:rsidR="0001290C" w:rsidRDefault="0001290C" w:rsidP="0001290C">
      <w:pPr>
        <w:pStyle w:val="aff6"/>
      </w:pPr>
      <w:r w:rsidRPr="00036E5D">
        <w:rPr>
          <w:rFonts w:hint="eastAsia"/>
        </w:rPr>
        <w:t>试验后，如电气间隙和爬电距离仍符合</w:t>
      </w:r>
      <w:r>
        <w:rPr>
          <w:rFonts w:hint="eastAsia"/>
        </w:rPr>
        <w:t>7.3.7</w:t>
      </w:r>
      <w:r w:rsidRPr="00036E5D">
        <w:rPr>
          <w:rFonts w:hint="eastAsia"/>
        </w:rPr>
        <w:t>的规定，则</w:t>
      </w:r>
      <w:r>
        <w:rPr>
          <w:rFonts w:hint="eastAsia"/>
        </w:rPr>
        <w:t>母线</w:t>
      </w:r>
      <w:r w:rsidRPr="00036E5D">
        <w:rPr>
          <w:rFonts w:hint="eastAsia"/>
        </w:rPr>
        <w:t>和导体的变</w:t>
      </w:r>
      <w:r>
        <w:rPr>
          <w:rFonts w:hint="eastAsia"/>
        </w:rPr>
        <w:t>形是可以接受的。</w:t>
      </w:r>
    </w:p>
    <w:p w:rsidR="0001290C" w:rsidRDefault="0001290C" w:rsidP="0001290C">
      <w:pPr>
        <w:pStyle w:val="aff6"/>
      </w:pPr>
      <w:r w:rsidRPr="00036E5D">
        <w:rPr>
          <w:rFonts w:hint="eastAsia"/>
        </w:rPr>
        <w:t>绝缘性能应能保证设备的机械和介电性能满足相关成套设备标准的要求。</w:t>
      </w:r>
      <w:r>
        <w:rPr>
          <w:rFonts w:hint="eastAsia"/>
        </w:rPr>
        <w:t>母线</w:t>
      </w:r>
      <w:r w:rsidRPr="00036E5D">
        <w:rPr>
          <w:rFonts w:hint="eastAsia"/>
        </w:rPr>
        <w:t>绝缘件、支撑件或电缆固定件不能分成两块或多块</w:t>
      </w:r>
      <w:r>
        <w:rPr>
          <w:rFonts w:hint="eastAsia"/>
        </w:rPr>
        <w:t>，</w:t>
      </w:r>
      <w:r w:rsidRPr="00036E5D">
        <w:rPr>
          <w:rFonts w:hint="eastAsia"/>
        </w:rPr>
        <w:t>且在支撑件的反</w:t>
      </w:r>
      <w:r>
        <w:rPr>
          <w:rFonts w:hint="eastAsia"/>
        </w:rPr>
        <w:t>面不能出现裂缝，支撑件的整个长度或宽度，以及</w:t>
      </w:r>
      <w:r w:rsidRPr="00036E5D">
        <w:rPr>
          <w:rFonts w:hint="eastAsia"/>
        </w:rPr>
        <w:t>表面也不能出现裂缝。</w:t>
      </w:r>
    </w:p>
    <w:p w:rsidR="0001290C" w:rsidRPr="00036E5D" w:rsidRDefault="0001290C" w:rsidP="0001290C">
      <w:pPr>
        <w:pStyle w:val="aff6"/>
      </w:pPr>
      <w:r w:rsidRPr="00036E5D">
        <w:rPr>
          <w:rFonts w:hint="eastAsia"/>
        </w:rPr>
        <w:t>导线的连接部件不应松动，而且，导线不应从输出端子上脱落。</w:t>
      </w:r>
    </w:p>
    <w:p w:rsidR="0001290C" w:rsidRPr="00036E5D" w:rsidRDefault="0001290C" w:rsidP="0001290C">
      <w:pPr>
        <w:pStyle w:val="aff6"/>
      </w:pPr>
      <w:r w:rsidRPr="00036E5D">
        <w:rPr>
          <w:rFonts w:hint="eastAsia"/>
        </w:rPr>
        <w:t>成套设备的</w:t>
      </w:r>
      <w:r>
        <w:rPr>
          <w:rFonts w:hint="eastAsia"/>
        </w:rPr>
        <w:t>母线或结构的变形使其正常使用受到损害，应视为失效</w:t>
      </w:r>
      <w:r w:rsidRPr="00036E5D">
        <w:rPr>
          <w:rFonts w:hint="eastAsia"/>
        </w:rPr>
        <w:t>。</w:t>
      </w:r>
    </w:p>
    <w:p w:rsidR="0001290C" w:rsidRPr="00036E5D" w:rsidRDefault="0001290C" w:rsidP="0001290C">
      <w:pPr>
        <w:pStyle w:val="aff6"/>
      </w:pPr>
      <w:r w:rsidRPr="00036E5D">
        <w:rPr>
          <w:rFonts w:hint="eastAsia"/>
        </w:rPr>
        <w:t>成套设备的</w:t>
      </w:r>
      <w:r>
        <w:rPr>
          <w:rFonts w:hint="eastAsia"/>
        </w:rPr>
        <w:t>母线或结构的任何变形使可移式部件正常插入或移出受到损害，应视为失效</w:t>
      </w:r>
      <w:r w:rsidRPr="00036E5D">
        <w:rPr>
          <w:rFonts w:hint="eastAsia"/>
        </w:rPr>
        <w:t>。</w:t>
      </w:r>
    </w:p>
    <w:p w:rsidR="0001290C" w:rsidRPr="00036E5D" w:rsidRDefault="0001290C" w:rsidP="0001290C">
      <w:pPr>
        <w:pStyle w:val="aff6"/>
      </w:pPr>
      <w:r w:rsidRPr="008144FD">
        <w:rPr>
          <w:rFonts w:hint="eastAsia"/>
        </w:rPr>
        <w:t>由于短路引起的外壳或内部隔板、挡板和屏障的变形是允许的，只要没有明显的削弱其防护等级，电气间隙或爬电距离没有减小到小于</w:t>
      </w:r>
      <w:r w:rsidR="004938F4">
        <w:rPr>
          <w:rFonts w:hint="eastAsia"/>
        </w:rPr>
        <w:t>6.5</w:t>
      </w:r>
      <w:r w:rsidRPr="008144FD">
        <w:rPr>
          <w:rFonts w:hint="eastAsia"/>
        </w:rPr>
        <w:t>规定的值以下。另外，在</w:t>
      </w:r>
      <w:r w:rsidR="004938F4">
        <w:rPr>
          <w:rFonts w:hint="eastAsia"/>
        </w:rPr>
        <w:t>8</w:t>
      </w:r>
      <w:r w:rsidR="009D3AA1">
        <w:rPr>
          <w:rFonts w:hint="eastAsia"/>
        </w:rPr>
        <w:t>.10</w:t>
      </w:r>
      <w:r w:rsidR="00D1745F">
        <w:rPr>
          <w:rFonts w:hint="eastAsia"/>
        </w:rPr>
        <w:t>.1</w:t>
      </w:r>
      <w:r w:rsidR="00D1745F">
        <w:rPr>
          <w:rFonts w:hAnsi="宋体" w:hint="eastAsia"/>
        </w:rPr>
        <w:t>～</w:t>
      </w:r>
      <w:r w:rsidR="004938F4">
        <w:rPr>
          <w:rFonts w:hAnsi="宋体" w:hint="eastAsia"/>
        </w:rPr>
        <w:t>8</w:t>
      </w:r>
      <w:r w:rsidR="00D1745F">
        <w:rPr>
          <w:rFonts w:hAnsi="宋体" w:hint="eastAsia"/>
        </w:rPr>
        <w:t>.10.4</w:t>
      </w:r>
      <w:r w:rsidRPr="008144FD">
        <w:rPr>
          <w:rFonts w:hint="eastAsia"/>
        </w:rPr>
        <w:t>的包含</w:t>
      </w:r>
      <w:r>
        <w:rPr>
          <w:rFonts w:hint="eastAsia"/>
        </w:rPr>
        <w:t>短路保护电器</w:t>
      </w:r>
      <w:r w:rsidRPr="008144FD">
        <w:rPr>
          <w:rFonts w:hint="eastAsia"/>
        </w:rPr>
        <w:t>的试验后，被试设备应能承受介电试验。“试验后”的电压值在为合适的短路试验而规定在相关</w:t>
      </w:r>
      <w:r>
        <w:rPr>
          <w:rFonts w:hint="eastAsia"/>
        </w:rPr>
        <w:t>短路保护电器</w:t>
      </w:r>
      <w:r w:rsidRPr="008144FD">
        <w:rPr>
          <w:rFonts w:hint="eastAsia"/>
        </w:rPr>
        <w:t>标准中。试验部位如下：</w:t>
      </w:r>
    </w:p>
    <w:p w:rsidR="0001290C" w:rsidRPr="000D013B" w:rsidRDefault="0001290C" w:rsidP="00714439">
      <w:pPr>
        <w:pStyle w:val="af"/>
        <w:numPr>
          <w:ilvl w:val="0"/>
          <w:numId w:val="46"/>
        </w:numPr>
      </w:pPr>
      <w:r w:rsidRPr="000D013B">
        <w:rPr>
          <w:rFonts w:hint="eastAsia"/>
        </w:rPr>
        <w:t>在成套设备所有</w:t>
      </w:r>
      <w:r>
        <w:rPr>
          <w:rFonts w:hint="eastAsia"/>
        </w:rPr>
        <w:t>带电部分</w:t>
      </w:r>
      <w:r w:rsidRPr="000D013B">
        <w:rPr>
          <w:rFonts w:hint="eastAsia"/>
        </w:rPr>
        <w:t>与</w:t>
      </w:r>
      <w:r>
        <w:rPr>
          <w:rFonts w:hint="eastAsia"/>
        </w:rPr>
        <w:t>外露可导电部分</w:t>
      </w:r>
      <w:r w:rsidRPr="000D013B">
        <w:rPr>
          <w:rFonts w:hint="eastAsia"/>
        </w:rPr>
        <w:t>之间，</w:t>
      </w:r>
      <w:proofErr w:type="gramStart"/>
      <w:r w:rsidRPr="000D013B">
        <w:rPr>
          <w:rFonts w:hint="eastAsia"/>
        </w:rPr>
        <w:t>和</w:t>
      </w:r>
      <w:proofErr w:type="gramEnd"/>
    </w:p>
    <w:p w:rsidR="0001290C" w:rsidRPr="000D013B" w:rsidRDefault="0001290C" w:rsidP="00A3025C">
      <w:pPr>
        <w:pStyle w:val="af"/>
      </w:pPr>
      <w:r w:rsidRPr="000D013B">
        <w:rPr>
          <w:rFonts w:hint="eastAsia"/>
        </w:rPr>
        <w:t>在每一</w:t>
      </w:r>
      <w:proofErr w:type="gramStart"/>
      <w:r w:rsidRPr="000D013B">
        <w:rPr>
          <w:rFonts w:hint="eastAsia"/>
        </w:rPr>
        <w:t>极</w:t>
      </w:r>
      <w:proofErr w:type="gramEnd"/>
      <w:r w:rsidRPr="000D013B">
        <w:rPr>
          <w:rFonts w:hint="eastAsia"/>
        </w:rPr>
        <w:t>与被连接到成套设备</w:t>
      </w:r>
      <w:r>
        <w:rPr>
          <w:rFonts w:hint="eastAsia"/>
        </w:rPr>
        <w:t>外露可导电部分</w:t>
      </w:r>
      <w:r w:rsidRPr="000D013B">
        <w:rPr>
          <w:rFonts w:hint="eastAsia"/>
        </w:rPr>
        <w:t>的所有</w:t>
      </w:r>
      <w:r>
        <w:rPr>
          <w:rFonts w:hint="eastAsia"/>
        </w:rPr>
        <w:t>其他</w:t>
      </w:r>
      <w:r w:rsidRPr="000D013B">
        <w:rPr>
          <w:rFonts w:hint="eastAsia"/>
        </w:rPr>
        <w:t>极之间。</w:t>
      </w:r>
    </w:p>
    <w:p w:rsidR="0001290C" w:rsidRPr="00036E5D" w:rsidRDefault="0001290C" w:rsidP="0001290C">
      <w:pPr>
        <w:pStyle w:val="aff6"/>
      </w:pPr>
      <w:r w:rsidRPr="00036E5D">
        <w:rPr>
          <w:rFonts w:hint="eastAsia"/>
        </w:rPr>
        <w:t>如进行上述a）和b）项试验，则应更换熔断器并闭合开关器件。</w:t>
      </w:r>
    </w:p>
    <w:p w:rsidR="0001290C" w:rsidRPr="00036E5D" w:rsidRDefault="0001290C" w:rsidP="0001290C">
      <w:pPr>
        <w:pStyle w:val="aff6"/>
      </w:pPr>
      <w:r w:rsidRPr="00036E5D">
        <w:rPr>
          <w:rFonts w:hint="eastAsia"/>
        </w:rPr>
        <w:t>如果有</w:t>
      </w:r>
      <w:r>
        <w:rPr>
          <w:rFonts w:hint="eastAsia"/>
        </w:rPr>
        <w:t>熔体</w:t>
      </w:r>
      <w:r w:rsidRPr="00036E5D">
        <w:rPr>
          <w:rFonts w:hint="eastAsia"/>
        </w:rPr>
        <w:t>，</w:t>
      </w:r>
      <w:r>
        <w:rPr>
          <w:rFonts w:hint="eastAsia"/>
        </w:rPr>
        <w:t>则熔体</w:t>
      </w:r>
      <w:r w:rsidRPr="00036E5D">
        <w:rPr>
          <w:rFonts w:hint="eastAsia"/>
        </w:rPr>
        <w:t>不应显示故障电流。</w:t>
      </w:r>
    </w:p>
    <w:p w:rsidR="0001290C" w:rsidRDefault="001F0BFE" w:rsidP="001F0BFE">
      <w:pPr>
        <w:pStyle w:val="a6"/>
        <w:spacing w:before="156" w:after="156"/>
      </w:pPr>
      <w:r>
        <w:rPr>
          <w:rFonts w:hint="eastAsia"/>
        </w:rPr>
        <w:t>保护导体</w:t>
      </w:r>
    </w:p>
    <w:p w:rsidR="001F0BFE" w:rsidRPr="001F0BFE" w:rsidRDefault="001F0BFE" w:rsidP="001F0BFE">
      <w:pPr>
        <w:pStyle w:val="aff6"/>
      </w:pPr>
      <w:r w:rsidRPr="001F0BFE">
        <w:rPr>
          <w:rFonts w:hint="eastAsia"/>
        </w:rPr>
        <w:t>试验后符合下述各项要求，则认为检验合格。</w:t>
      </w:r>
    </w:p>
    <w:p w:rsidR="001F0BFE" w:rsidRPr="00036E5D" w:rsidRDefault="001F0BFE" w:rsidP="001F0BFE">
      <w:pPr>
        <w:pStyle w:val="aff6"/>
        <w:rPr>
          <w:lang w:val="zh-CN"/>
        </w:rPr>
      </w:pPr>
      <w:r w:rsidRPr="00036E5D">
        <w:rPr>
          <w:rFonts w:hint="eastAsia"/>
          <w:lang w:val="zh-CN"/>
        </w:rPr>
        <w:t>无论是由单独导体或是由框架所组成的保护电路，其连续性和短路耐受强度不应遭受严重破坏。</w:t>
      </w:r>
    </w:p>
    <w:p w:rsidR="001F0BFE" w:rsidRPr="001F0BFE" w:rsidRDefault="001F0BFE" w:rsidP="001F0BFE">
      <w:pPr>
        <w:pStyle w:val="aff6"/>
      </w:pPr>
      <w:r>
        <w:rPr>
          <w:rFonts w:hint="eastAsia"/>
        </w:rPr>
        <w:t>由于短路引起的外壳或内部隔板、挡板和屏障的变形是</w:t>
      </w:r>
      <w:r w:rsidRPr="008144FD">
        <w:rPr>
          <w:rFonts w:hint="eastAsia"/>
        </w:rPr>
        <w:t>允许的，只要没有明显的削弱其防护等级，电气间隙或爬电距离没有减小到小于</w:t>
      </w:r>
      <w:r w:rsidR="00A74563">
        <w:rPr>
          <w:rFonts w:hint="eastAsia"/>
        </w:rPr>
        <w:t>6</w:t>
      </w:r>
      <w:r w:rsidR="000B4868">
        <w:rPr>
          <w:rFonts w:hint="eastAsia"/>
        </w:rPr>
        <w:t>.5</w:t>
      </w:r>
      <w:r w:rsidRPr="008144FD">
        <w:rPr>
          <w:rFonts w:hint="eastAsia"/>
        </w:rPr>
        <w:t>规定的值以下。</w:t>
      </w:r>
    </w:p>
    <w:p w:rsidR="00C314E9" w:rsidRDefault="00C314E9" w:rsidP="00C314E9">
      <w:pPr>
        <w:pStyle w:val="a4"/>
        <w:spacing w:before="156" w:after="156"/>
      </w:pPr>
      <w:bookmarkStart w:id="942" w:name="_Toc512689069"/>
      <w:bookmarkStart w:id="943" w:name="_Toc518998906"/>
      <w:bookmarkStart w:id="944" w:name="_Toc519067787"/>
      <w:bookmarkStart w:id="945" w:name="_Toc519068159"/>
      <w:bookmarkStart w:id="946" w:name="_Toc519087024"/>
      <w:bookmarkStart w:id="947" w:name="_Toc519167702"/>
      <w:bookmarkStart w:id="948" w:name="_Toc519167852"/>
      <w:bookmarkStart w:id="949" w:name="_Toc519493473"/>
      <w:r>
        <w:rPr>
          <w:rFonts w:hint="eastAsia"/>
        </w:rPr>
        <w:t>电磁兼容性试验</w:t>
      </w:r>
      <w:bookmarkEnd w:id="942"/>
      <w:bookmarkEnd w:id="943"/>
      <w:bookmarkEnd w:id="944"/>
      <w:bookmarkEnd w:id="945"/>
      <w:bookmarkEnd w:id="946"/>
      <w:bookmarkEnd w:id="947"/>
      <w:bookmarkEnd w:id="948"/>
      <w:bookmarkEnd w:id="949"/>
    </w:p>
    <w:p w:rsidR="00C314E9" w:rsidRDefault="00C314E9" w:rsidP="00C314E9">
      <w:pPr>
        <w:pStyle w:val="a5"/>
        <w:spacing w:before="156" w:after="156"/>
      </w:pPr>
      <w:bookmarkStart w:id="950" w:name="_Toc512689070"/>
      <w:bookmarkStart w:id="951" w:name="_Toc518998907"/>
      <w:bookmarkStart w:id="952" w:name="_Toc519067788"/>
      <w:bookmarkStart w:id="953" w:name="_Toc519068160"/>
      <w:bookmarkStart w:id="954" w:name="_Toc519087025"/>
      <w:bookmarkStart w:id="955" w:name="_Toc519167703"/>
      <w:bookmarkStart w:id="956" w:name="_Toc519167853"/>
      <w:bookmarkStart w:id="957" w:name="_Toc519493474"/>
      <w:r>
        <w:rPr>
          <w:rFonts w:hint="eastAsia"/>
        </w:rPr>
        <w:t>静电放电</w:t>
      </w:r>
      <w:bookmarkEnd w:id="950"/>
      <w:bookmarkEnd w:id="951"/>
      <w:bookmarkEnd w:id="952"/>
      <w:bookmarkEnd w:id="953"/>
      <w:bookmarkEnd w:id="954"/>
      <w:bookmarkEnd w:id="955"/>
      <w:bookmarkEnd w:id="956"/>
      <w:bookmarkEnd w:id="957"/>
    </w:p>
    <w:p w:rsidR="00C314E9" w:rsidRDefault="00C314E9" w:rsidP="00C314E9">
      <w:pPr>
        <w:pStyle w:val="aff6"/>
      </w:pPr>
      <w:r>
        <w:rPr>
          <w:rFonts w:hint="eastAsia"/>
        </w:rPr>
        <w:t>本试验主要考核成套设备承受直接来自操作者和对临近物体的静电放电时的抗扰度的性能，试验要求见</w:t>
      </w:r>
      <w:r w:rsidR="00A74563">
        <w:rPr>
          <w:rFonts w:hint="eastAsia"/>
        </w:rPr>
        <w:t>7</w:t>
      </w:r>
      <w:r w:rsidR="00AA2163">
        <w:rPr>
          <w:rFonts w:hint="eastAsia"/>
        </w:rPr>
        <w:t>.4</w:t>
      </w:r>
      <w:r>
        <w:rPr>
          <w:rFonts w:hint="eastAsia"/>
        </w:rPr>
        <w:t>的规定，试验方法和试验结果评定见GB/T 17626.2的规定。</w:t>
      </w:r>
    </w:p>
    <w:p w:rsidR="00C314E9" w:rsidRDefault="00C314E9" w:rsidP="00C314E9">
      <w:pPr>
        <w:pStyle w:val="a5"/>
        <w:spacing w:before="156" w:after="156"/>
      </w:pPr>
      <w:bookmarkStart w:id="958" w:name="_Toc512689071"/>
      <w:bookmarkStart w:id="959" w:name="_Toc518998908"/>
      <w:bookmarkStart w:id="960" w:name="_Toc519067789"/>
      <w:bookmarkStart w:id="961" w:name="_Toc519068161"/>
      <w:bookmarkStart w:id="962" w:name="_Toc519087026"/>
      <w:bookmarkStart w:id="963" w:name="_Toc519167704"/>
      <w:bookmarkStart w:id="964" w:name="_Toc519167854"/>
      <w:bookmarkStart w:id="965" w:name="_Toc519493475"/>
      <w:r>
        <w:rPr>
          <w:rFonts w:hint="eastAsia"/>
        </w:rPr>
        <w:t>电磁场</w:t>
      </w:r>
      <w:bookmarkEnd w:id="958"/>
      <w:bookmarkEnd w:id="959"/>
      <w:bookmarkEnd w:id="960"/>
      <w:bookmarkEnd w:id="961"/>
      <w:bookmarkEnd w:id="962"/>
      <w:bookmarkEnd w:id="963"/>
      <w:bookmarkEnd w:id="964"/>
      <w:bookmarkEnd w:id="965"/>
    </w:p>
    <w:p w:rsidR="00C314E9" w:rsidRDefault="00C314E9" w:rsidP="00C314E9">
      <w:pPr>
        <w:pStyle w:val="aff6"/>
      </w:pPr>
      <w:r>
        <w:rPr>
          <w:rFonts w:hint="eastAsia"/>
        </w:rPr>
        <w:t>本试验是对电气及电子设备承受射频电磁场辐射抗扰度能力的验证，试验要求见</w:t>
      </w:r>
      <w:r w:rsidR="00A74563">
        <w:rPr>
          <w:rFonts w:hint="eastAsia"/>
        </w:rPr>
        <w:t>7.</w:t>
      </w:r>
      <w:r w:rsidR="000C6963">
        <w:rPr>
          <w:rFonts w:hint="eastAsia"/>
        </w:rPr>
        <w:t>4</w:t>
      </w:r>
      <w:r>
        <w:rPr>
          <w:rFonts w:hint="eastAsia"/>
        </w:rPr>
        <w:t>的规定，试验方法和试验结果评定见GB/T 17626.3的规定。</w:t>
      </w:r>
    </w:p>
    <w:p w:rsidR="00C314E9" w:rsidRDefault="001E5A90" w:rsidP="001E5A90">
      <w:pPr>
        <w:pStyle w:val="a5"/>
        <w:spacing w:before="156" w:after="156"/>
      </w:pPr>
      <w:bookmarkStart w:id="966" w:name="_Toc512689072"/>
      <w:bookmarkStart w:id="967" w:name="_Toc518998909"/>
      <w:bookmarkStart w:id="968" w:name="_Toc519067790"/>
      <w:bookmarkStart w:id="969" w:name="_Toc519068162"/>
      <w:bookmarkStart w:id="970" w:name="_Toc519087027"/>
      <w:bookmarkStart w:id="971" w:name="_Toc519167705"/>
      <w:bookmarkStart w:id="972" w:name="_Toc519167855"/>
      <w:bookmarkStart w:id="973" w:name="_Toc519493476"/>
      <w:r>
        <w:rPr>
          <w:rFonts w:hint="eastAsia"/>
        </w:rPr>
        <w:t>电快速瞬变脉冲群</w:t>
      </w:r>
      <w:bookmarkEnd w:id="966"/>
      <w:bookmarkEnd w:id="967"/>
      <w:bookmarkEnd w:id="968"/>
      <w:bookmarkEnd w:id="969"/>
      <w:bookmarkEnd w:id="970"/>
      <w:bookmarkEnd w:id="971"/>
      <w:bookmarkEnd w:id="972"/>
      <w:bookmarkEnd w:id="973"/>
    </w:p>
    <w:p w:rsidR="001E5A90" w:rsidRDefault="001E5A90" w:rsidP="001E5A90">
      <w:pPr>
        <w:pStyle w:val="aff6"/>
      </w:pPr>
      <w:r>
        <w:rPr>
          <w:rFonts w:hint="eastAsia"/>
        </w:rPr>
        <w:t>本试验是</w:t>
      </w:r>
      <w:r w:rsidR="00892A19">
        <w:rPr>
          <w:rFonts w:hint="eastAsia"/>
        </w:rPr>
        <w:t>为了验证成套设备对来自诸如切换瞬态过程（切断感性负载、继电器触点弹跳等）的瞬变骚扰的抗扰度，试验要求见</w:t>
      </w:r>
      <w:r w:rsidR="00A74563">
        <w:rPr>
          <w:rFonts w:hint="eastAsia"/>
        </w:rPr>
        <w:t>7</w:t>
      </w:r>
      <w:r w:rsidR="000C6963">
        <w:rPr>
          <w:rFonts w:hint="eastAsia"/>
        </w:rPr>
        <w:t>.4</w:t>
      </w:r>
      <w:r w:rsidR="00892A19">
        <w:rPr>
          <w:rFonts w:hint="eastAsia"/>
        </w:rPr>
        <w:t>的规定，试验方法和试验结果评定见GB/T 17626.4的规定。</w:t>
      </w:r>
    </w:p>
    <w:p w:rsidR="00892A19" w:rsidRPr="00892A19" w:rsidRDefault="00892A19" w:rsidP="00892A19">
      <w:pPr>
        <w:pStyle w:val="a5"/>
        <w:spacing w:before="156" w:after="156"/>
      </w:pPr>
      <w:bookmarkStart w:id="974" w:name="_Toc512689073"/>
      <w:bookmarkStart w:id="975" w:name="_Toc518998910"/>
      <w:bookmarkStart w:id="976" w:name="_Toc519067791"/>
      <w:bookmarkStart w:id="977" w:name="_Toc519068163"/>
      <w:bookmarkStart w:id="978" w:name="_Toc519087028"/>
      <w:bookmarkStart w:id="979" w:name="_Toc519167706"/>
      <w:bookmarkStart w:id="980" w:name="_Toc519167856"/>
      <w:bookmarkStart w:id="981" w:name="_Toc519493477"/>
      <w:r>
        <w:rPr>
          <w:rFonts w:hint="eastAsia"/>
        </w:rPr>
        <w:t>浪涌（冲击）</w:t>
      </w:r>
      <w:bookmarkEnd w:id="974"/>
      <w:bookmarkEnd w:id="975"/>
      <w:bookmarkEnd w:id="976"/>
      <w:bookmarkEnd w:id="977"/>
      <w:bookmarkEnd w:id="978"/>
      <w:bookmarkEnd w:id="979"/>
      <w:bookmarkEnd w:id="980"/>
      <w:bookmarkEnd w:id="981"/>
    </w:p>
    <w:p w:rsidR="001E5A90" w:rsidRDefault="001E5A90" w:rsidP="001E5A90">
      <w:pPr>
        <w:pStyle w:val="aff6"/>
      </w:pPr>
      <w:r>
        <w:rPr>
          <w:rFonts w:hint="eastAsia"/>
        </w:rPr>
        <w:lastRenderedPageBreak/>
        <w:t>本试验是主要考核成套设备在正常工作状态下，对由开关或雷电作用所产生的有一定危害电平的浪涌（冲击）电压的反应，试验要求</w:t>
      </w:r>
      <w:r w:rsidR="00A74563">
        <w:rPr>
          <w:rFonts w:hint="eastAsia"/>
        </w:rPr>
        <w:t>7</w:t>
      </w:r>
      <w:r w:rsidR="000C6963">
        <w:rPr>
          <w:rFonts w:hint="eastAsia"/>
        </w:rPr>
        <w:t>.4</w:t>
      </w:r>
      <w:r>
        <w:rPr>
          <w:rFonts w:hint="eastAsia"/>
        </w:rPr>
        <w:t>的规定，试验方法和试验结果评定见GB/T 17626.5的规定。</w:t>
      </w:r>
    </w:p>
    <w:p w:rsidR="001E5A90" w:rsidRDefault="00892A19" w:rsidP="00892A19">
      <w:pPr>
        <w:pStyle w:val="a5"/>
        <w:spacing w:before="156" w:after="156"/>
      </w:pPr>
      <w:bookmarkStart w:id="982" w:name="_Toc512689074"/>
      <w:bookmarkStart w:id="983" w:name="_Toc518998911"/>
      <w:bookmarkStart w:id="984" w:name="_Toc519067792"/>
      <w:bookmarkStart w:id="985" w:name="_Toc519068164"/>
      <w:bookmarkStart w:id="986" w:name="_Toc519087029"/>
      <w:bookmarkStart w:id="987" w:name="_Toc519167707"/>
      <w:bookmarkStart w:id="988" w:name="_Toc519167857"/>
      <w:bookmarkStart w:id="989" w:name="_Toc519493478"/>
      <w:r>
        <w:rPr>
          <w:rFonts w:hint="eastAsia"/>
        </w:rPr>
        <w:t>射频传导</w:t>
      </w:r>
      <w:bookmarkEnd w:id="982"/>
      <w:bookmarkEnd w:id="983"/>
      <w:bookmarkEnd w:id="984"/>
      <w:bookmarkEnd w:id="985"/>
      <w:bookmarkEnd w:id="986"/>
      <w:bookmarkEnd w:id="987"/>
      <w:bookmarkEnd w:id="988"/>
      <w:bookmarkEnd w:id="989"/>
    </w:p>
    <w:p w:rsidR="00892A19" w:rsidRDefault="00892A19" w:rsidP="00892A19">
      <w:pPr>
        <w:pStyle w:val="aff6"/>
      </w:pPr>
      <w:r>
        <w:rPr>
          <w:rFonts w:hint="eastAsia"/>
        </w:rPr>
        <w:t>本试验是对电气和电子设备承受来自150 kHz</w:t>
      </w:r>
      <w:r>
        <w:rPr>
          <w:rFonts w:hAnsi="宋体" w:hint="eastAsia"/>
        </w:rPr>
        <w:t>～</w:t>
      </w:r>
      <w:r>
        <w:rPr>
          <w:rFonts w:hint="eastAsia"/>
        </w:rPr>
        <w:t>80 MHz频率范围内射频发射机电磁骚扰的传导抗扰度的验证。试验要求见</w:t>
      </w:r>
      <w:r w:rsidR="00A74563">
        <w:rPr>
          <w:rFonts w:hint="eastAsia"/>
        </w:rPr>
        <w:t>7</w:t>
      </w:r>
      <w:r w:rsidR="000C6963">
        <w:rPr>
          <w:rFonts w:hint="eastAsia"/>
        </w:rPr>
        <w:t>.4的规定</w:t>
      </w:r>
      <w:r>
        <w:rPr>
          <w:rFonts w:hint="eastAsia"/>
        </w:rPr>
        <w:t>，试验方法和结果评定见GB/T 17626.5的规定。</w:t>
      </w:r>
    </w:p>
    <w:p w:rsidR="00892A19" w:rsidRDefault="00892A19" w:rsidP="00892A19">
      <w:pPr>
        <w:pStyle w:val="a5"/>
        <w:spacing w:before="156" w:after="156"/>
      </w:pPr>
      <w:bookmarkStart w:id="990" w:name="_Toc512689075"/>
      <w:bookmarkStart w:id="991" w:name="_Toc518998912"/>
      <w:bookmarkStart w:id="992" w:name="_Toc519067793"/>
      <w:bookmarkStart w:id="993" w:name="_Toc519068165"/>
      <w:bookmarkStart w:id="994" w:name="_Toc519087030"/>
      <w:bookmarkStart w:id="995" w:name="_Toc519167708"/>
      <w:bookmarkStart w:id="996" w:name="_Toc519167858"/>
      <w:bookmarkStart w:id="997" w:name="_Toc519493479"/>
      <w:r>
        <w:rPr>
          <w:rFonts w:hint="eastAsia"/>
        </w:rPr>
        <w:t>工频磁场试验</w:t>
      </w:r>
      <w:bookmarkEnd w:id="990"/>
      <w:bookmarkEnd w:id="991"/>
      <w:bookmarkEnd w:id="992"/>
      <w:bookmarkEnd w:id="993"/>
      <w:bookmarkEnd w:id="994"/>
      <w:bookmarkEnd w:id="995"/>
      <w:bookmarkEnd w:id="996"/>
      <w:bookmarkEnd w:id="997"/>
    </w:p>
    <w:p w:rsidR="00892A19" w:rsidRDefault="00892A19" w:rsidP="00892A19">
      <w:pPr>
        <w:pStyle w:val="aff6"/>
      </w:pPr>
      <w:r>
        <w:rPr>
          <w:rFonts w:hint="eastAsia"/>
        </w:rPr>
        <w:t>本试验是成套设备对工频磁场抗扰度能力的验证。试验要求见</w:t>
      </w:r>
      <w:r w:rsidR="00A74563">
        <w:rPr>
          <w:rFonts w:hint="eastAsia"/>
        </w:rPr>
        <w:t>7</w:t>
      </w:r>
      <w:r w:rsidR="000C6963">
        <w:rPr>
          <w:rFonts w:hint="eastAsia"/>
        </w:rPr>
        <w:t>.4</w:t>
      </w:r>
      <w:r>
        <w:rPr>
          <w:rFonts w:hint="eastAsia"/>
        </w:rPr>
        <w:t>的规定，试验方法和试验结果评定见GB/T 17626.8的规定。</w:t>
      </w:r>
    </w:p>
    <w:p w:rsidR="00892A19" w:rsidRDefault="00892A19" w:rsidP="00892A19">
      <w:pPr>
        <w:pStyle w:val="a5"/>
        <w:spacing w:before="156" w:after="156"/>
      </w:pPr>
      <w:bookmarkStart w:id="998" w:name="_Toc512689076"/>
      <w:bookmarkStart w:id="999" w:name="_Toc518998913"/>
      <w:bookmarkStart w:id="1000" w:name="_Toc519067794"/>
      <w:bookmarkStart w:id="1001" w:name="_Toc519068166"/>
      <w:bookmarkStart w:id="1002" w:name="_Toc519087031"/>
      <w:bookmarkStart w:id="1003" w:name="_Toc519167709"/>
      <w:bookmarkStart w:id="1004" w:name="_Toc519167859"/>
      <w:bookmarkStart w:id="1005" w:name="_Toc519493480"/>
      <w:r>
        <w:rPr>
          <w:rFonts w:hint="eastAsia"/>
        </w:rPr>
        <w:t>电压变化</w:t>
      </w:r>
      <w:bookmarkEnd w:id="998"/>
      <w:bookmarkEnd w:id="999"/>
      <w:bookmarkEnd w:id="1000"/>
      <w:bookmarkEnd w:id="1001"/>
      <w:bookmarkEnd w:id="1002"/>
      <w:bookmarkEnd w:id="1003"/>
      <w:bookmarkEnd w:id="1004"/>
      <w:bookmarkEnd w:id="1005"/>
    </w:p>
    <w:p w:rsidR="00892A19" w:rsidRDefault="00892A19" w:rsidP="00892A19">
      <w:pPr>
        <w:pStyle w:val="aff6"/>
      </w:pPr>
      <w:r>
        <w:rPr>
          <w:rFonts w:hint="eastAsia"/>
        </w:rPr>
        <w:t>本试验是对成套设备电压暂降、短时中断和电压变化抗扰度能力的验证。试验要求见</w:t>
      </w:r>
      <w:r w:rsidR="00A74563">
        <w:rPr>
          <w:rFonts w:hint="eastAsia"/>
        </w:rPr>
        <w:t>7</w:t>
      </w:r>
      <w:r w:rsidR="000C6963">
        <w:rPr>
          <w:rFonts w:hint="eastAsia"/>
        </w:rPr>
        <w:t>.4</w:t>
      </w:r>
      <w:r w:rsidR="00E07999">
        <w:rPr>
          <w:rFonts w:hint="eastAsia"/>
        </w:rPr>
        <w:t>的规定</w:t>
      </w:r>
      <w:r>
        <w:rPr>
          <w:rFonts w:hint="eastAsia"/>
        </w:rPr>
        <w:t>，试验方法和试验结果评定见GB/T 17626.11的规定。</w:t>
      </w:r>
    </w:p>
    <w:p w:rsidR="00892A19" w:rsidRDefault="00892A19" w:rsidP="00892A19">
      <w:pPr>
        <w:pStyle w:val="a5"/>
        <w:spacing w:before="156" w:after="156"/>
      </w:pPr>
      <w:bookmarkStart w:id="1006" w:name="_Toc512689077"/>
      <w:bookmarkStart w:id="1007" w:name="_Toc518998914"/>
      <w:bookmarkStart w:id="1008" w:name="_Toc519067795"/>
      <w:bookmarkStart w:id="1009" w:name="_Toc519068167"/>
      <w:bookmarkStart w:id="1010" w:name="_Toc519087032"/>
      <w:bookmarkStart w:id="1011" w:name="_Toc519167710"/>
      <w:bookmarkStart w:id="1012" w:name="_Toc519167860"/>
      <w:bookmarkStart w:id="1013" w:name="_Toc519493481"/>
      <w:r>
        <w:rPr>
          <w:rFonts w:hint="eastAsia"/>
        </w:rPr>
        <w:t>电源谐波</w:t>
      </w:r>
      <w:bookmarkEnd w:id="1006"/>
      <w:bookmarkEnd w:id="1007"/>
      <w:bookmarkEnd w:id="1008"/>
      <w:bookmarkEnd w:id="1009"/>
      <w:bookmarkEnd w:id="1010"/>
      <w:bookmarkEnd w:id="1011"/>
      <w:bookmarkEnd w:id="1012"/>
      <w:bookmarkEnd w:id="1013"/>
    </w:p>
    <w:p w:rsidR="00892A19" w:rsidRDefault="00892A19" w:rsidP="00892A19">
      <w:pPr>
        <w:pStyle w:val="aff6"/>
      </w:pPr>
      <w:r>
        <w:rPr>
          <w:rFonts w:hint="eastAsia"/>
        </w:rPr>
        <w:t>对成套设备的要求正在考虑中。</w:t>
      </w:r>
    </w:p>
    <w:p w:rsidR="00833207" w:rsidRDefault="00833207" w:rsidP="00833207">
      <w:pPr>
        <w:pStyle w:val="a5"/>
        <w:spacing w:before="156" w:after="156"/>
      </w:pPr>
      <w:bookmarkStart w:id="1014" w:name="_Toc518998915"/>
      <w:bookmarkStart w:id="1015" w:name="_Toc519067796"/>
      <w:bookmarkStart w:id="1016" w:name="_Toc519068168"/>
      <w:bookmarkStart w:id="1017" w:name="_Toc519087033"/>
      <w:bookmarkStart w:id="1018" w:name="_Toc519167711"/>
      <w:bookmarkStart w:id="1019" w:name="_Toc519167861"/>
      <w:bookmarkStart w:id="1020" w:name="_Toc519493482"/>
      <w:r>
        <w:rPr>
          <w:rFonts w:hint="eastAsia"/>
        </w:rPr>
        <w:t>抗干扰试验</w:t>
      </w:r>
      <w:bookmarkEnd w:id="1014"/>
      <w:bookmarkEnd w:id="1015"/>
      <w:bookmarkEnd w:id="1016"/>
      <w:bookmarkEnd w:id="1017"/>
      <w:bookmarkEnd w:id="1018"/>
      <w:bookmarkEnd w:id="1019"/>
      <w:bookmarkEnd w:id="1020"/>
    </w:p>
    <w:p w:rsidR="00833207" w:rsidRDefault="00833207" w:rsidP="00833207">
      <w:pPr>
        <w:pStyle w:val="aff6"/>
      </w:pPr>
      <w:r>
        <w:rPr>
          <w:rFonts w:hint="eastAsia"/>
        </w:rPr>
        <w:t>试验应依据相应的A类环境和B类环境。表</w:t>
      </w:r>
      <w:r w:rsidR="00DF4162">
        <w:rPr>
          <w:rFonts w:hint="eastAsia"/>
        </w:rPr>
        <w:t>11</w:t>
      </w:r>
      <w:r>
        <w:rPr>
          <w:rFonts w:hint="eastAsia"/>
        </w:rPr>
        <w:t>和表</w:t>
      </w:r>
      <w:r w:rsidR="00DF4162">
        <w:rPr>
          <w:rFonts w:hint="eastAsia"/>
        </w:rPr>
        <w:t>12</w:t>
      </w:r>
      <w:r>
        <w:rPr>
          <w:rFonts w:hint="eastAsia"/>
        </w:rPr>
        <w:t>给出了数值，除非相关产品标准和电子器件制造商认为有正当理由时给出了不同试验等级。</w:t>
      </w:r>
    </w:p>
    <w:p w:rsidR="00833207" w:rsidRPr="00833207" w:rsidRDefault="00833207" w:rsidP="00833207">
      <w:pPr>
        <w:pStyle w:val="aff6"/>
      </w:pPr>
      <w:r>
        <w:rPr>
          <w:rFonts w:hint="eastAsia"/>
        </w:rPr>
        <w:t>成套设备制造商规定的性能标准，需基于表</w:t>
      </w:r>
      <w:r w:rsidR="00DF4162">
        <w:rPr>
          <w:rFonts w:hint="eastAsia"/>
        </w:rPr>
        <w:t>13</w:t>
      </w:r>
      <w:r>
        <w:rPr>
          <w:rFonts w:hint="eastAsia"/>
        </w:rPr>
        <w:t>中的验收准则。</w:t>
      </w:r>
    </w:p>
    <w:p w:rsidR="00892A19" w:rsidRDefault="00892A19" w:rsidP="00892A19">
      <w:pPr>
        <w:pStyle w:val="a5"/>
        <w:spacing w:before="156" w:after="156"/>
      </w:pPr>
      <w:bookmarkStart w:id="1021" w:name="_Toc512689078"/>
      <w:bookmarkStart w:id="1022" w:name="_Toc518998916"/>
      <w:bookmarkStart w:id="1023" w:name="_Toc519067797"/>
      <w:bookmarkStart w:id="1024" w:name="_Toc519068169"/>
      <w:bookmarkStart w:id="1025" w:name="_Toc519087034"/>
      <w:bookmarkStart w:id="1026" w:name="_Toc519167712"/>
      <w:bookmarkStart w:id="1027" w:name="_Toc519167862"/>
      <w:bookmarkStart w:id="1028" w:name="_Toc519493483"/>
      <w:r>
        <w:rPr>
          <w:rFonts w:hint="eastAsia"/>
        </w:rPr>
        <w:t>发射试验</w:t>
      </w:r>
      <w:bookmarkEnd w:id="1021"/>
      <w:bookmarkEnd w:id="1022"/>
      <w:bookmarkEnd w:id="1023"/>
      <w:bookmarkEnd w:id="1024"/>
      <w:bookmarkEnd w:id="1025"/>
      <w:bookmarkEnd w:id="1026"/>
      <w:bookmarkEnd w:id="1027"/>
      <w:bookmarkEnd w:id="1028"/>
    </w:p>
    <w:p w:rsidR="00833207" w:rsidRDefault="00833207" w:rsidP="00892A19">
      <w:pPr>
        <w:pStyle w:val="aff6"/>
      </w:pPr>
      <w:r>
        <w:rPr>
          <w:rFonts w:hint="eastAsia"/>
        </w:rPr>
        <w:t>装有电子电路的成套设备制造商应指定试验方法；见</w:t>
      </w:r>
      <w:r w:rsidR="00A74563">
        <w:rPr>
          <w:rFonts w:hint="eastAsia"/>
        </w:rPr>
        <w:t>7</w:t>
      </w:r>
      <w:r w:rsidR="0045550F">
        <w:rPr>
          <w:rFonts w:hint="eastAsia"/>
        </w:rPr>
        <w:t>.4.2</w:t>
      </w:r>
      <w:r>
        <w:rPr>
          <w:rFonts w:hint="eastAsia"/>
        </w:rPr>
        <w:t>。</w:t>
      </w:r>
    </w:p>
    <w:p w:rsidR="00833207" w:rsidRDefault="00833207" w:rsidP="00892A19">
      <w:pPr>
        <w:pStyle w:val="aff6"/>
      </w:pPr>
      <w:r>
        <w:rPr>
          <w:rFonts w:hint="eastAsia"/>
        </w:rPr>
        <w:t>A类环境的发射限值见IEC 61000-6-4:2006表1。</w:t>
      </w:r>
    </w:p>
    <w:p w:rsidR="00833207" w:rsidRDefault="00833207" w:rsidP="00892A19">
      <w:pPr>
        <w:pStyle w:val="aff6"/>
      </w:pPr>
      <w:r>
        <w:rPr>
          <w:rFonts w:hint="eastAsia"/>
        </w:rPr>
        <w:t>B类环境的发射限值见IEC 61000-6-4:2006表1。</w:t>
      </w:r>
    </w:p>
    <w:p w:rsidR="00833207" w:rsidRDefault="00833207" w:rsidP="00892A19">
      <w:pPr>
        <w:pStyle w:val="aff6"/>
      </w:pPr>
      <w:r>
        <w:rPr>
          <w:rFonts w:hint="eastAsia"/>
        </w:rPr>
        <w:t>如果成套设备包含通信端口，则相关端口及环境的选择应依据</w:t>
      </w:r>
      <w:r w:rsidRPr="006711F2">
        <w:rPr>
          <w:rFonts w:hint="eastAsia"/>
        </w:rPr>
        <w:t>IEC/CIPR22</w:t>
      </w:r>
      <w:r>
        <w:rPr>
          <w:rFonts w:hint="eastAsia"/>
        </w:rPr>
        <w:t>的发射要求。</w:t>
      </w:r>
    </w:p>
    <w:p w:rsidR="00773654" w:rsidRPr="0072560F" w:rsidRDefault="00773654" w:rsidP="00773654">
      <w:pPr>
        <w:pStyle w:val="a4"/>
        <w:spacing w:before="156" w:after="156"/>
      </w:pPr>
      <w:bookmarkStart w:id="1029" w:name="_Toc512689047"/>
      <w:bookmarkStart w:id="1030" w:name="_Toc518998880"/>
      <w:bookmarkStart w:id="1031" w:name="_Toc519067765"/>
      <w:bookmarkStart w:id="1032" w:name="_Toc519068137"/>
      <w:bookmarkStart w:id="1033" w:name="_Toc519087035"/>
      <w:bookmarkStart w:id="1034" w:name="_Toc519167713"/>
      <w:bookmarkStart w:id="1035" w:name="_Toc519167863"/>
      <w:bookmarkStart w:id="1036" w:name="_Toc519493484"/>
      <w:r w:rsidRPr="0072560F">
        <w:rPr>
          <w:rFonts w:hint="eastAsia"/>
        </w:rPr>
        <w:t>机械操作试验</w:t>
      </w:r>
      <w:bookmarkEnd w:id="1029"/>
      <w:bookmarkEnd w:id="1030"/>
      <w:bookmarkEnd w:id="1031"/>
      <w:bookmarkEnd w:id="1032"/>
      <w:bookmarkEnd w:id="1033"/>
      <w:bookmarkEnd w:id="1034"/>
      <w:bookmarkEnd w:id="1035"/>
      <w:bookmarkEnd w:id="1036"/>
    </w:p>
    <w:p w:rsidR="00773654" w:rsidRPr="0072560F" w:rsidRDefault="00773654" w:rsidP="00773654">
      <w:pPr>
        <w:pStyle w:val="aff6"/>
      </w:pPr>
      <w:r w:rsidRPr="0072560F">
        <w:rPr>
          <w:rFonts w:hint="eastAsia"/>
        </w:rPr>
        <w:t>在成套设备安装好之后，应验证机械操作是否良好。操作循环次数应为200次。</w:t>
      </w:r>
    </w:p>
    <w:p w:rsidR="00773654" w:rsidRPr="0072560F" w:rsidRDefault="00773654" w:rsidP="00773654">
      <w:pPr>
        <w:pStyle w:val="aff6"/>
      </w:pPr>
      <w:r w:rsidRPr="0072560F">
        <w:rPr>
          <w:rFonts w:hint="eastAsia"/>
        </w:rPr>
        <w:t>同时，应检查与这些动作相关的机械联锁机构的工作，如果元器件、联锁机构、规定的防护等级等的工作状态未受损伤，而且所要求的操作力与试验前一样，则认为通过了此项试验。</w:t>
      </w:r>
    </w:p>
    <w:p w:rsidR="003D6474" w:rsidRDefault="00F326F3" w:rsidP="00124554">
      <w:pPr>
        <w:pStyle w:val="a3"/>
        <w:spacing w:before="312" w:after="312"/>
      </w:pPr>
      <w:bookmarkStart w:id="1037" w:name="_Toc518998917"/>
      <w:bookmarkStart w:id="1038" w:name="_Toc519067798"/>
      <w:bookmarkStart w:id="1039" w:name="_Toc519068170"/>
      <w:bookmarkStart w:id="1040" w:name="_Toc519087036"/>
      <w:bookmarkStart w:id="1041" w:name="_Toc519167714"/>
      <w:bookmarkStart w:id="1042" w:name="_Toc519167864"/>
      <w:bookmarkStart w:id="1043" w:name="_Toc519493485"/>
      <w:r>
        <w:rPr>
          <w:rFonts w:hint="eastAsia"/>
        </w:rPr>
        <w:t>例行检验</w:t>
      </w:r>
      <w:bookmarkStart w:id="1044" w:name="_Toc512689082"/>
      <w:bookmarkStart w:id="1045" w:name="_Toc518998920"/>
      <w:bookmarkStart w:id="1046" w:name="_Toc512689083"/>
      <w:bookmarkStart w:id="1047" w:name="_Toc518998921"/>
      <w:bookmarkStart w:id="1048" w:name="_Toc512689087"/>
      <w:bookmarkStart w:id="1049" w:name="_Toc518998925"/>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rsidR="00B5768E" w:rsidRPr="00B5768E" w:rsidRDefault="00F9564B" w:rsidP="00B5768E">
      <w:pPr>
        <w:pStyle w:val="a4"/>
        <w:spacing w:before="156" w:after="156"/>
      </w:pPr>
      <w:bookmarkStart w:id="1050" w:name="_Toc519068171"/>
      <w:bookmarkStart w:id="1051" w:name="_Toc519087037"/>
      <w:bookmarkStart w:id="1052" w:name="_Toc519167715"/>
      <w:bookmarkStart w:id="1053" w:name="_Toc519167865"/>
      <w:bookmarkStart w:id="1054" w:name="_Toc519493486"/>
      <w:bookmarkEnd w:id="1050"/>
      <w:r>
        <w:rPr>
          <w:rFonts w:hint="eastAsia"/>
        </w:rPr>
        <w:t>通则</w:t>
      </w:r>
      <w:bookmarkEnd w:id="1051"/>
      <w:bookmarkEnd w:id="1052"/>
      <w:bookmarkEnd w:id="1053"/>
      <w:bookmarkEnd w:id="1054"/>
    </w:p>
    <w:p w:rsidR="00E07999" w:rsidRDefault="00E07999" w:rsidP="00E07999">
      <w:pPr>
        <w:pStyle w:val="aff6"/>
      </w:pPr>
      <w:r>
        <w:rPr>
          <w:rFonts w:hint="eastAsia"/>
        </w:rPr>
        <w:t>例行检验用来检查材料和工艺的缺陷和用来确认制造完工的成套设备的良好功能。每一台成套设备都要进行例行检验。成套设备制造商应确定例行检验是在制造过程中和/或制造后进行。在合适的时候，它还用来确认设计验证的有效性。</w:t>
      </w:r>
    </w:p>
    <w:p w:rsidR="00E07999" w:rsidRPr="00036E5D" w:rsidRDefault="00E07999" w:rsidP="00E07999">
      <w:pPr>
        <w:pStyle w:val="aff6"/>
        <w:rPr>
          <w:lang w:val="zh-CN"/>
        </w:rPr>
      </w:pPr>
      <w:r w:rsidRPr="00036E5D">
        <w:rPr>
          <w:rFonts w:hint="eastAsia"/>
          <w:lang w:val="zh-CN"/>
        </w:rPr>
        <w:t>检验</w:t>
      </w:r>
      <w:r w:rsidRPr="00036E5D">
        <w:rPr>
          <w:lang w:val="zh-CN"/>
        </w:rPr>
        <w:t>应包括以下</w:t>
      </w:r>
      <w:r w:rsidRPr="00036E5D">
        <w:rPr>
          <w:rFonts w:hint="eastAsia"/>
          <w:lang w:val="zh-CN"/>
        </w:rPr>
        <w:t>项目</w:t>
      </w:r>
      <w:r w:rsidRPr="00036E5D">
        <w:rPr>
          <w:lang w:val="zh-CN"/>
        </w:rPr>
        <w:t>：</w:t>
      </w:r>
    </w:p>
    <w:p w:rsidR="00E07999" w:rsidRPr="003C3592" w:rsidRDefault="00E07999" w:rsidP="00714439">
      <w:pPr>
        <w:pStyle w:val="af"/>
        <w:numPr>
          <w:ilvl w:val="0"/>
          <w:numId w:val="43"/>
        </w:numPr>
      </w:pPr>
      <w:r w:rsidRPr="003C3592">
        <w:t>结构（见</w:t>
      </w:r>
      <w:r w:rsidR="00A74563">
        <w:rPr>
          <w:rFonts w:hint="eastAsia"/>
        </w:rPr>
        <w:t>9</w:t>
      </w:r>
      <w:r w:rsidRPr="003C3592">
        <w:t>.2至</w:t>
      </w:r>
      <w:r w:rsidR="00A74563">
        <w:rPr>
          <w:rFonts w:hint="eastAsia"/>
        </w:rPr>
        <w:t>9</w:t>
      </w:r>
      <w:r w:rsidRPr="003C3592">
        <w:t>.8）：</w:t>
      </w:r>
    </w:p>
    <w:p w:rsidR="00E07999" w:rsidRPr="003C3592" w:rsidRDefault="00E07999" w:rsidP="00E07999">
      <w:pPr>
        <w:pStyle w:val="af0"/>
        <w:ind w:hanging="420"/>
      </w:pPr>
      <w:r w:rsidRPr="003C3592">
        <w:rPr>
          <w:rFonts w:hint="eastAsia"/>
        </w:rPr>
        <w:lastRenderedPageBreak/>
        <w:t>外壳</w:t>
      </w:r>
      <w:r w:rsidRPr="003C3592">
        <w:t>的防护等级；</w:t>
      </w:r>
    </w:p>
    <w:p w:rsidR="00E07999" w:rsidRPr="003C3592" w:rsidRDefault="00E07999" w:rsidP="00E07999">
      <w:pPr>
        <w:pStyle w:val="af0"/>
        <w:ind w:hanging="420"/>
      </w:pPr>
      <w:r w:rsidRPr="003C3592">
        <w:t>电气间隙和爬电距离；</w:t>
      </w:r>
    </w:p>
    <w:p w:rsidR="00E07999" w:rsidRPr="003C3592" w:rsidRDefault="00E07999" w:rsidP="00E07999">
      <w:pPr>
        <w:pStyle w:val="af0"/>
        <w:ind w:hanging="420"/>
      </w:pPr>
      <w:r w:rsidRPr="003C3592">
        <w:rPr>
          <w:rFonts w:hint="eastAsia"/>
        </w:rPr>
        <w:t>电击防护</w:t>
      </w:r>
      <w:r w:rsidRPr="003C3592">
        <w:t>和保护电路的完整性；</w:t>
      </w:r>
    </w:p>
    <w:p w:rsidR="00E07999" w:rsidRPr="003C3592" w:rsidRDefault="00E07999" w:rsidP="00E07999">
      <w:pPr>
        <w:pStyle w:val="af0"/>
        <w:ind w:hanging="420"/>
      </w:pPr>
      <w:r w:rsidRPr="003C3592">
        <w:rPr>
          <w:rFonts w:hint="eastAsia"/>
        </w:rPr>
        <w:t>内装</w:t>
      </w:r>
      <w:r>
        <w:rPr>
          <w:rFonts w:hint="eastAsia"/>
        </w:rPr>
        <w:t>元件</w:t>
      </w:r>
      <w:r w:rsidRPr="003C3592">
        <w:rPr>
          <w:rFonts w:hint="eastAsia"/>
        </w:rPr>
        <w:t>的</w:t>
      </w:r>
      <w:r>
        <w:rPr>
          <w:rFonts w:hint="eastAsia"/>
        </w:rPr>
        <w:t>组合</w:t>
      </w:r>
      <w:r w:rsidRPr="003C3592">
        <w:t>；</w:t>
      </w:r>
    </w:p>
    <w:p w:rsidR="00E07999" w:rsidRPr="003C3592" w:rsidRDefault="00E07999" w:rsidP="00E07999">
      <w:pPr>
        <w:pStyle w:val="af0"/>
        <w:ind w:hanging="420"/>
      </w:pPr>
      <w:r w:rsidRPr="003C3592">
        <w:t>内部电路和连接；</w:t>
      </w:r>
    </w:p>
    <w:p w:rsidR="00E07999" w:rsidRPr="003C3592" w:rsidRDefault="00E07999" w:rsidP="00E07999">
      <w:pPr>
        <w:pStyle w:val="af0"/>
        <w:ind w:hanging="420"/>
      </w:pPr>
      <w:r w:rsidRPr="003C3592">
        <w:t>外接导</w:t>
      </w:r>
      <w:r w:rsidRPr="003C3592">
        <w:rPr>
          <w:rFonts w:hint="eastAsia"/>
        </w:rPr>
        <w:t>线</w:t>
      </w:r>
      <w:r w:rsidRPr="003C3592">
        <w:t>端子；</w:t>
      </w:r>
    </w:p>
    <w:p w:rsidR="00E07999" w:rsidRPr="003C3592" w:rsidRDefault="00E07999" w:rsidP="00E07999">
      <w:pPr>
        <w:pStyle w:val="af0"/>
        <w:ind w:hanging="420"/>
      </w:pPr>
      <w:r w:rsidRPr="003C3592">
        <w:t>机械操作。</w:t>
      </w:r>
    </w:p>
    <w:p w:rsidR="00E07999" w:rsidRPr="003C3592" w:rsidRDefault="00E07999" w:rsidP="00B5768E">
      <w:pPr>
        <w:pStyle w:val="af"/>
      </w:pPr>
      <w:r w:rsidRPr="003C3592">
        <w:t>性能（见</w:t>
      </w:r>
      <w:r w:rsidR="00A74563">
        <w:rPr>
          <w:rFonts w:hint="eastAsia"/>
        </w:rPr>
        <w:t>9</w:t>
      </w:r>
      <w:r w:rsidRPr="003C3592">
        <w:t>.9至</w:t>
      </w:r>
      <w:r w:rsidR="00A74563">
        <w:rPr>
          <w:rFonts w:hint="eastAsia"/>
        </w:rPr>
        <w:t>9</w:t>
      </w:r>
      <w:r w:rsidRPr="003C3592">
        <w:t xml:space="preserve">.10）：   </w:t>
      </w:r>
    </w:p>
    <w:p w:rsidR="00E07999" w:rsidRPr="003C3592" w:rsidRDefault="00E07999" w:rsidP="00E07999">
      <w:pPr>
        <w:pStyle w:val="af0"/>
        <w:ind w:hanging="420"/>
      </w:pPr>
      <w:r w:rsidRPr="003C3592">
        <w:rPr>
          <w:rFonts w:hint="eastAsia"/>
        </w:rPr>
        <w:t>介电性能；</w:t>
      </w:r>
    </w:p>
    <w:p w:rsidR="0045550F" w:rsidRDefault="00E07999" w:rsidP="00714439">
      <w:pPr>
        <w:pStyle w:val="af0"/>
      </w:pPr>
      <w:r w:rsidRPr="003C3592">
        <w:rPr>
          <w:rFonts w:hint="eastAsia"/>
        </w:rPr>
        <w:t>布线，操作性能和功能。</w:t>
      </w:r>
      <w:bookmarkStart w:id="1055" w:name="_Toc191455333"/>
      <w:bookmarkStart w:id="1056" w:name="_Toc276626294"/>
      <w:bookmarkStart w:id="1057" w:name="_Toc276626438"/>
      <w:bookmarkStart w:id="1058" w:name="_Toc276639601"/>
      <w:bookmarkStart w:id="1059" w:name="_Toc278290771"/>
      <w:bookmarkStart w:id="1060" w:name="_Toc278290925"/>
      <w:bookmarkStart w:id="1061" w:name="_Toc300900873"/>
      <w:bookmarkStart w:id="1062" w:name="_Toc333904827"/>
      <w:bookmarkStart w:id="1063" w:name="_Toc334441420"/>
      <w:bookmarkStart w:id="1064" w:name="_Toc334443276"/>
      <w:bookmarkStart w:id="1065" w:name="_Toc334444838"/>
      <w:bookmarkStart w:id="1066" w:name="_Toc337625459"/>
      <w:bookmarkStart w:id="1067" w:name="_Toc512689117"/>
      <w:bookmarkStart w:id="1068" w:name="_Toc518998955"/>
      <w:bookmarkStart w:id="1069" w:name="_Toc519067824"/>
      <w:bookmarkStart w:id="1070" w:name="_Toc519068198"/>
      <w:bookmarkStart w:id="1071" w:name="_Toc519087064"/>
    </w:p>
    <w:p w:rsidR="0045550F" w:rsidRPr="00036E5D" w:rsidRDefault="0045550F" w:rsidP="0045550F">
      <w:pPr>
        <w:pStyle w:val="a4"/>
        <w:spacing w:before="156" w:after="156"/>
      </w:pPr>
      <w:bookmarkStart w:id="1072" w:name="_Toc191455332"/>
      <w:bookmarkStart w:id="1073" w:name="_Toc276626293"/>
      <w:bookmarkStart w:id="1074" w:name="_Toc276626437"/>
      <w:bookmarkStart w:id="1075" w:name="_Toc276639600"/>
      <w:bookmarkStart w:id="1076" w:name="_Toc278290770"/>
      <w:bookmarkStart w:id="1077" w:name="_Toc278290924"/>
      <w:bookmarkStart w:id="1078" w:name="_Toc300900872"/>
      <w:bookmarkStart w:id="1079" w:name="_Toc333904826"/>
      <w:bookmarkStart w:id="1080" w:name="_Toc334441419"/>
      <w:bookmarkStart w:id="1081" w:name="_Toc334443275"/>
      <w:bookmarkStart w:id="1082" w:name="_Toc334444837"/>
      <w:bookmarkStart w:id="1083" w:name="_Toc337625458"/>
      <w:bookmarkStart w:id="1084" w:name="_Toc519167716"/>
      <w:bookmarkStart w:id="1085" w:name="_Toc519167866"/>
      <w:bookmarkStart w:id="1086" w:name="_Toc519493487"/>
      <w:r w:rsidRPr="00036E5D">
        <w:rPr>
          <w:rFonts w:hint="eastAsia"/>
        </w:rPr>
        <w:t>外壳的防护等级</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5550F" w:rsidRPr="00036E5D" w:rsidRDefault="0045550F" w:rsidP="0045550F">
      <w:pPr>
        <w:pStyle w:val="aff6"/>
        <w:rPr>
          <w:rFonts w:hAnsi="宋体"/>
        </w:rPr>
      </w:pPr>
      <w:r w:rsidRPr="00036E5D">
        <w:rPr>
          <w:rFonts w:hint="eastAsia"/>
        </w:rPr>
        <w:t>需用目测检查以确认规定的措施是否能保持所要求的防护等级。</w:t>
      </w:r>
    </w:p>
    <w:p w:rsidR="0045550F" w:rsidRPr="00036E5D" w:rsidRDefault="0045550F" w:rsidP="0045550F">
      <w:pPr>
        <w:pStyle w:val="a4"/>
        <w:spacing w:before="156" w:after="156"/>
      </w:pPr>
      <w:bookmarkStart w:id="1087" w:name="_Toc519167717"/>
      <w:bookmarkStart w:id="1088" w:name="_Toc519167867"/>
      <w:bookmarkStart w:id="1089" w:name="_Toc519493488"/>
      <w:r w:rsidRPr="00036E5D">
        <w:rPr>
          <w:rFonts w:hint="eastAsia"/>
        </w:rPr>
        <w:t>电气间隙和爬电距离</w:t>
      </w:r>
      <w:bookmarkEnd w:id="1055"/>
      <w:bookmarkEnd w:id="1056"/>
      <w:bookmarkEnd w:id="1057"/>
      <w:bookmarkEnd w:id="1058"/>
      <w:bookmarkEnd w:id="1059"/>
      <w:bookmarkEnd w:id="1060"/>
      <w:bookmarkEnd w:id="1061"/>
      <w:bookmarkEnd w:id="1062"/>
      <w:bookmarkEnd w:id="1063"/>
      <w:bookmarkEnd w:id="1064"/>
      <w:bookmarkEnd w:id="1065"/>
      <w:bookmarkEnd w:id="1066"/>
      <w:bookmarkEnd w:id="1087"/>
      <w:bookmarkEnd w:id="1088"/>
      <w:bookmarkEnd w:id="1089"/>
    </w:p>
    <w:p w:rsidR="0045550F" w:rsidRPr="00036E5D" w:rsidRDefault="0045550F" w:rsidP="0045550F">
      <w:pPr>
        <w:pStyle w:val="aff6"/>
      </w:pPr>
      <w:r w:rsidRPr="00036E5D">
        <w:rPr>
          <w:rFonts w:hint="eastAsia"/>
        </w:rPr>
        <w:t>这里的电气间隙：</w:t>
      </w:r>
    </w:p>
    <w:p w:rsidR="0045550F" w:rsidRPr="00036E5D" w:rsidRDefault="0045550F" w:rsidP="0045550F">
      <w:pPr>
        <w:pStyle w:val="ab"/>
        <w:ind w:left="833"/>
      </w:pPr>
      <w:r w:rsidRPr="00036E5D">
        <w:rPr>
          <w:rFonts w:hint="eastAsia"/>
        </w:rPr>
        <w:t>小于表</w:t>
      </w:r>
      <w:r w:rsidR="00B90ED7">
        <w:rPr>
          <w:rFonts w:hint="eastAsia"/>
        </w:rPr>
        <w:t>2</w:t>
      </w:r>
      <w:r>
        <w:rPr>
          <w:rFonts w:hint="eastAsia"/>
        </w:rPr>
        <w:t>规定值时，冲击电压耐受试验应按</w:t>
      </w:r>
      <w:r w:rsidR="00A74563">
        <w:rPr>
          <w:rFonts w:hint="eastAsia"/>
        </w:rPr>
        <w:t>8</w:t>
      </w:r>
      <w:r>
        <w:rPr>
          <w:rFonts w:hint="eastAsia"/>
        </w:rPr>
        <w:t>.8.3</w:t>
      </w:r>
      <w:r w:rsidRPr="00036E5D">
        <w:rPr>
          <w:rFonts w:hint="eastAsia"/>
        </w:rPr>
        <w:t>要求执行；</w:t>
      </w:r>
    </w:p>
    <w:p w:rsidR="0045550F" w:rsidRPr="00036E5D" w:rsidRDefault="0045550F" w:rsidP="0045550F">
      <w:pPr>
        <w:pStyle w:val="ab"/>
        <w:ind w:left="833"/>
      </w:pPr>
      <w:r w:rsidRPr="008144FD">
        <w:rPr>
          <w:rFonts w:hint="eastAsia"/>
        </w:rPr>
        <w:t>通过目测检查不明显大于表1中给出的值时，应通过实际测量或依据</w:t>
      </w:r>
      <w:r w:rsidR="00A74563">
        <w:rPr>
          <w:rFonts w:hint="eastAsia"/>
        </w:rPr>
        <w:t>8</w:t>
      </w:r>
      <w:r>
        <w:rPr>
          <w:rFonts w:hint="eastAsia"/>
        </w:rPr>
        <w:t>.8.3</w:t>
      </w:r>
      <w:r w:rsidRPr="008144FD">
        <w:rPr>
          <w:rFonts w:hint="eastAsia"/>
        </w:rPr>
        <w:t>的冲击电压耐受试验进行验证。</w:t>
      </w:r>
    </w:p>
    <w:p w:rsidR="0045550F" w:rsidRPr="00036E5D" w:rsidRDefault="0045550F" w:rsidP="0045550F">
      <w:pPr>
        <w:pStyle w:val="aff6"/>
      </w:pPr>
      <w:r>
        <w:rPr>
          <w:rFonts w:hint="eastAsia"/>
        </w:rPr>
        <w:t>爬电距离</w:t>
      </w:r>
      <w:r w:rsidRPr="00036E5D">
        <w:rPr>
          <w:rFonts w:hint="eastAsia"/>
        </w:rPr>
        <w:t>通常的检测方法是目测检查。</w:t>
      </w:r>
      <w:r w:rsidRPr="008144FD">
        <w:rPr>
          <w:rFonts w:hint="eastAsia"/>
        </w:rPr>
        <w:t>凡是目测检查不够明显的部位，应通过实际测量来验证。</w:t>
      </w:r>
    </w:p>
    <w:p w:rsidR="0045550F" w:rsidRPr="00036E5D" w:rsidRDefault="0045550F" w:rsidP="0045550F">
      <w:pPr>
        <w:pStyle w:val="a4"/>
        <w:spacing w:before="156" w:after="156"/>
      </w:pPr>
      <w:bookmarkStart w:id="1090" w:name="_Toc191455334"/>
      <w:bookmarkStart w:id="1091" w:name="_Toc276626295"/>
      <w:bookmarkStart w:id="1092" w:name="_Toc276626439"/>
      <w:bookmarkStart w:id="1093" w:name="_Toc276639602"/>
      <w:bookmarkStart w:id="1094" w:name="_Toc278290772"/>
      <w:bookmarkStart w:id="1095" w:name="_Toc278290926"/>
      <w:bookmarkStart w:id="1096" w:name="_Toc300900874"/>
      <w:bookmarkStart w:id="1097" w:name="_Toc333904828"/>
      <w:bookmarkStart w:id="1098" w:name="_Toc334441421"/>
      <w:bookmarkStart w:id="1099" w:name="_Toc334443277"/>
      <w:bookmarkStart w:id="1100" w:name="_Toc334444839"/>
      <w:bookmarkStart w:id="1101" w:name="_Toc337625460"/>
      <w:bookmarkStart w:id="1102" w:name="_Toc519167718"/>
      <w:bookmarkStart w:id="1103" w:name="_Toc519167868"/>
      <w:bookmarkStart w:id="1104" w:name="_Toc519493489"/>
      <w:r w:rsidRPr="00036E5D">
        <w:rPr>
          <w:rFonts w:hint="eastAsia"/>
        </w:rPr>
        <w:t>电击防护和保护电路完整性</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sidR="0045550F" w:rsidRPr="00036E5D" w:rsidRDefault="0045550F" w:rsidP="0045550F">
      <w:pPr>
        <w:pStyle w:val="aff6"/>
      </w:pPr>
      <w:r w:rsidRPr="00036E5D">
        <w:rPr>
          <w:rFonts w:hint="eastAsia"/>
        </w:rPr>
        <w:t>关于基本防护和故障保护规定的防护措施通常用目测检查。</w:t>
      </w:r>
    </w:p>
    <w:p w:rsidR="0045550F" w:rsidRPr="00036E5D" w:rsidRDefault="0045550F" w:rsidP="0045550F">
      <w:pPr>
        <w:pStyle w:val="aff6"/>
      </w:pPr>
      <w:r w:rsidRPr="00036E5D">
        <w:rPr>
          <w:rFonts w:hint="eastAsia"/>
        </w:rPr>
        <w:t>应用目测检查保护电路，以确认</w:t>
      </w:r>
      <w:r w:rsidR="00A74563">
        <w:rPr>
          <w:rFonts w:hint="eastAsia"/>
        </w:rPr>
        <w:t>6</w:t>
      </w:r>
      <w:r w:rsidR="002C465F">
        <w:rPr>
          <w:rFonts w:hint="eastAsia"/>
        </w:rPr>
        <w:t>.6.3</w:t>
      </w:r>
      <w:r w:rsidRPr="00036E5D">
        <w:rPr>
          <w:rFonts w:hint="eastAsia"/>
        </w:rPr>
        <w:t>所规定的措施是否</w:t>
      </w:r>
      <w:r>
        <w:rPr>
          <w:rFonts w:hint="eastAsia"/>
        </w:rPr>
        <w:t>得到</w:t>
      </w:r>
      <w:r w:rsidRPr="00036E5D">
        <w:rPr>
          <w:rFonts w:hint="eastAsia"/>
        </w:rPr>
        <w:t>验证。</w:t>
      </w:r>
    </w:p>
    <w:p w:rsidR="0045550F" w:rsidRPr="00036E5D" w:rsidRDefault="0045550F" w:rsidP="0045550F">
      <w:pPr>
        <w:pStyle w:val="aff6"/>
      </w:pPr>
      <w:r w:rsidRPr="00036E5D">
        <w:rPr>
          <w:rFonts w:hint="eastAsia"/>
        </w:rPr>
        <w:t>应</w:t>
      </w:r>
      <w:r>
        <w:rPr>
          <w:rFonts w:hint="eastAsia"/>
          <w:szCs w:val="21"/>
        </w:rPr>
        <w:t>以随机抽样方式</w:t>
      </w:r>
      <w:r w:rsidRPr="00036E5D">
        <w:rPr>
          <w:rFonts w:hint="eastAsia"/>
        </w:rPr>
        <w:t>检查螺钉和螺栓</w:t>
      </w:r>
      <w:r>
        <w:rPr>
          <w:rFonts w:hint="eastAsia"/>
        </w:rPr>
        <w:t>的</w:t>
      </w:r>
      <w:r w:rsidRPr="00036E5D">
        <w:rPr>
          <w:rFonts w:hint="eastAsia"/>
        </w:rPr>
        <w:t>连接</w:t>
      </w:r>
      <w:r>
        <w:rPr>
          <w:rFonts w:hint="eastAsia"/>
        </w:rPr>
        <w:t>是</w:t>
      </w:r>
      <w:r w:rsidRPr="00036E5D">
        <w:rPr>
          <w:rFonts w:hint="eastAsia"/>
        </w:rPr>
        <w:t>否有正确的松紧度。</w:t>
      </w:r>
    </w:p>
    <w:p w:rsidR="0045550F" w:rsidRPr="00036E5D" w:rsidRDefault="0045550F" w:rsidP="0045550F">
      <w:pPr>
        <w:pStyle w:val="a4"/>
        <w:spacing w:before="156" w:after="156"/>
      </w:pPr>
      <w:bookmarkStart w:id="1105" w:name="_Toc191455335"/>
      <w:bookmarkStart w:id="1106" w:name="_Toc276626296"/>
      <w:bookmarkStart w:id="1107" w:name="_Toc276626440"/>
      <w:bookmarkStart w:id="1108" w:name="_Toc276639603"/>
      <w:bookmarkStart w:id="1109" w:name="_Toc278290773"/>
      <w:bookmarkStart w:id="1110" w:name="_Toc278290927"/>
      <w:bookmarkStart w:id="1111" w:name="_Toc300900875"/>
      <w:bookmarkStart w:id="1112" w:name="_Toc333904829"/>
      <w:bookmarkStart w:id="1113" w:name="_Toc334441422"/>
      <w:bookmarkStart w:id="1114" w:name="_Toc334443278"/>
      <w:bookmarkStart w:id="1115" w:name="_Toc334444840"/>
      <w:bookmarkStart w:id="1116" w:name="_Toc337625461"/>
      <w:bookmarkStart w:id="1117" w:name="_Toc519167719"/>
      <w:bookmarkStart w:id="1118" w:name="_Toc519167869"/>
      <w:bookmarkStart w:id="1119" w:name="_Toc519493490"/>
      <w:r w:rsidRPr="00036E5D">
        <w:rPr>
          <w:rFonts w:hint="eastAsia"/>
        </w:rPr>
        <w:t>内装</w:t>
      </w:r>
      <w:r>
        <w:rPr>
          <w:rFonts w:hint="eastAsia"/>
        </w:rPr>
        <w:t>元件</w:t>
      </w:r>
      <w:r w:rsidRPr="00036E5D">
        <w:rPr>
          <w:rFonts w:hint="eastAsia"/>
        </w:rPr>
        <w:t>的</w:t>
      </w:r>
      <w:bookmarkEnd w:id="1105"/>
      <w:bookmarkEnd w:id="1106"/>
      <w:bookmarkEnd w:id="1107"/>
      <w:bookmarkEnd w:id="1108"/>
      <w:bookmarkEnd w:id="1109"/>
      <w:bookmarkEnd w:id="1110"/>
      <w:bookmarkEnd w:id="1111"/>
      <w:bookmarkEnd w:id="1112"/>
      <w:bookmarkEnd w:id="1113"/>
      <w:bookmarkEnd w:id="1114"/>
      <w:bookmarkEnd w:id="1115"/>
      <w:bookmarkEnd w:id="1116"/>
      <w:r>
        <w:rPr>
          <w:rFonts w:hint="eastAsia"/>
        </w:rPr>
        <w:t>组合</w:t>
      </w:r>
      <w:bookmarkEnd w:id="1117"/>
      <w:bookmarkEnd w:id="1118"/>
      <w:bookmarkEnd w:id="1119"/>
    </w:p>
    <w:p w:rsidR="0045550F" w:rsidRPr="00036E5D" w:rsidRDefault="0045550F" w:rsidP="0045550F">
      <w:pPr>
        <w:pStyle w:val="aff6"/>
        <w:rPr>
          <w:rFonts w:hAnsi="宋体"/>
        </w:rPr>
      </w:pPr>
      <w:r w:rsidRPr="00036E5D">
        <w:rPr>
          <w:rFonts w:hint="eastAsia"/>
        </w:rPr>
        <w:t>内装</w:t>
      </w:r>
      <w:r>
        <w:rPr>
          <w:rFonts w:hint="eastAsia"/>
        </w:rPr>
        <w:t>元件</w:t>
      </w:r>
      <w:r w:rsidRPr="00036E5D">
        <w:rPr>
          <w:rFonts w:hint="eastAsia"/>
        </w:rPr>
        <w:t>的安装和标识应符合成套设备制造商的说明书。</w:t>
      </w:r>
    </w:p>
    <w:p w:rsidR="0045550F" w:rsidRPr="00036E5D" w:rsidRDefault="0045550F" w:rsidP="0045550F">
      <w:pPr>
        <w:pStyle w:val="a4"/>
        <w:spacing w:before="156" w:after="156"/>
      </w:pPr>
      <w:bookmarkStart w:id="1120" w:name="_Toc191455336"/>
      <w:bookmarkStart w:id="1121" w:name="_Toc276626297"/>
      <w:bookmarkStart w:id="1122" w:name="_Toc276626441"/>
      <w:bookmarkStart w:id="1123" w:name="_Toc276639604"/>
      <w:bookmarkStart w:id="1124" w:name="_Toc278290774"/>
      <w:bookmarkStart w:id="1125" w:name="_Toc278290928"/>
      <w:bookmarkStart w:id="1126" w:name="_Toc300900876"/>
      <w:bookmarkStart w:id="1127" w:name="_Toc333904830"/>
      <w:bookmarkStart w:id="1128" w:name="_Toc334441423"/>
      <w:bookmarkStart w:id="1129" w:name="_Toc334443279"/>
      <w:bookmarkStart w:id="1130" w:name="_Toc334444841"/>
      <w:bookmarkStart w:id="1131" w:name="_Toc337625462"/>
      <w:bookmarkStart w:id="1132" w:name="_Toc519167720"/>
      <w:bookmarkStart w:id="1133" w:name="_Toc519167870"/>
      <w:bookmarkStart w:id="1134" w:name="_Toc519493491"/>
      <w:r w:rsidRPr="00036E5D">
        <w:rPr>
          <w:rFonts w:hint="eastAsia"/>
        </w:rPr>
        <w:t>内部电路和连接</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45550F" w:rsidRPr="00036E5D" w:rsidRDefault="0045550F" w:rsidP="0045550F">
      <w:pPr>
        <w:pStyle w:val="aff6"/>
      </w:pPr>
      <w:r>
        <w:rPr>
          <w:rFonts w:hint="eastAsia"/>
        </w:rPr>
        <w:t>应检查连接，特别是螺钉和螺栓的连接在任意的基座</w:t>
      </w:r>
      <w:r w:rsidRPr="00036E5D">
        <w:rPr>
          <w:rFonts w:hint="eastAsia"/>
        </w:rPr>
        <w:t>上能</w:t>
      </w:r>
      <w:r>
        <w:rPr>
          <w:rFonts w:hint="eastAsia"/>
        </w:rPr>
        <w:t>否</w:t>
      </w:r>
      <w:r w:rsidRPr="00036E5D">
        <w:rPr>
          <w:rFonts w:hint="eastAsia"/>
        </w:rPr>
        <w:t>有正确的松紧度。</w:t>
      </w:r>
    </w:p>
    <w:p w:rsidR="0045550F" w:rsidRPr="00036E5D" w:rsidRDefault="0045550F" w:rsidP="0045550F">
      <w:pPr>
        <w:pStyle w:val="aff6"/>
      </w:pPr>
      <w:r w:rsidRPr="00036E5D">
        <w:rPr>
          <w:rFonts w:hint="eastAsia"/>
        </w:rPr>
        <w:t>应检查导体是否符合成套设备制造商的说明书。</w:t>
      </w:r>
    </w:p>
    <w:p w:rsidR="0045550F" w:rsidRPr="00036E5D" w:rsidRDefault="0045550F" w:rsidP="0045550F">
      <w:pPr>
        <w:pStyle w:val="a4"/>
        <w:spacing w:before="156" w:after="156"/>
      </w:pPr>
      <w:bookmarkStart w:id="1135" w:name="_Toc191455337"/>
      <w:bookmarkStart w:id="1136" w:name="_Toc276626298"/>
      <w:bookmarkStart w:id="1137" w:name="_Toc276626442"/>
      <w:bookmarkStart w:id="1138" w:name="_Toc276639605"/>
      <w:bookmarkStart w:id="1139" w:name="_Toc278290775"/>
      <w:bookmarkStart w:id="1140" w:name="_Toc278290929"/>
      <w:bookmarkStart w:id="1141" w:name="_Toc300900877"/>
      <w:bookmarkStart w:id="1142" w:name="_Toc333904831"/>
      <w:bookmarkStart w:id="1143" w:name="_Toc334441424"/>
      <w:bookmarkStart w:id="1144" w:name="_Toc334443280"/>
      <w:bookmarkStart w:id="1145" w:name="_Toc334444842"/>
      <w:bookmarkStart w:id="1146" w:name="_Toc337625463"/>
      <w:bookmarkStart w:id="1147" w:name="_Toc519167721"/>
      <w:bookmarkStart w:id="1148" w:name="_Toc519167871"/>
      <w:bookmarkStart w:id="1149" w:name="_Toc519493492"/>
      <w:r w:rsidRPr="00036E5D">
        <w:rPr>
          <w:rFonts w:hint="eastAsia"/>
        </w:rPr>
        <w:t>外接导线端子</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45550F" w:rsidRPr="00036E5D" w:rsidRDefault="0045550F" w:rsidP="0045550F">
      <w:pPr>
        <w:pStyle w:val="aff6"/>
      </w:pPr>
      <w:r w:rsidRPr="00036E5D">
        <w:rPr>
          <w:rFonts w:hint="eastAsia"/>
        </w:rPr>
        <w:t>应检查端子的数量、</w:t>
      </w:r>
      <w:r>
        <w:rPr>
          <w:rFonts w:hint="eastAsia"/>
        </w:rPr>
        <w:t>类</w:t>
      </w:r>
      <w:r w:rsidRPr="00036E5D">
        <w:rPr>
          <w:rFonts w:hint="eastAsia"/>
        </w:rPr>
        <w:t>型和标识是否符合成套设备制造商的说明书。</w:t>
      </w:r>
    </w:p>
    <w:p w:rsidR="0045550F" w:rsidRPr="00036E5D" w:rsidRDefault="0045550F" w:rsidP="0045550F">
      <w:pPr>
        <w:pStyle w:val="a4"/>
        <w:spacing w:before="156" w:after="156"/>
      </w:pPr>
      <w:bookmarkStart w:id="1150" w:name="_Toc191455338"/>
      <w:bookmarkStart w:id="1151" w:name="_Toc276626299"/>
      <w:bookmarkStart w:id="1152" w:name="_Toc276626443"/>
      <w:bookmarkStart w:id="1153" w:name="_Toc276639606"/>
      <w:bookmarkStart w:id="1154" w:name="_Toc278290776"/>
      <w:bookmarkStart w:id="1155" w:name="_Toc278290930"/>
      <w:bookmarkStart w:id="1156" w:name="_Toc300900878"/>
      <w:bookmarkStart w:id="1157" w:name="_Toc333904832"/>
      <w:bookmarkStart w:id="1158" w:name="_Toc334441425"/>
      <w:bookmarkStart w:id="1159" w:name="_Toc334443281"/>
      <w:bookmarkStart w:id="1160" w:name="_Toc334444843"/>
      <w:bookmarkStart w:id="1161" w:name="_Toc337625464"/>
      <w:bookmarkStart w:id="1162" w:name="_Toc519167722"/>
      <w:bookmarkStart w:id="1163" w:name="_Toc519167872"/>
      <w:bookmarkStart w:id="1164" w:name="_Toc519493493"/>
      <w:r w:rsidRPr="00036E5D">
        <w:rPr>
          <w:rFonts w:hint="eastAsia"/>
        </w:rPr>
        <w:t>机械操作</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rsidR="0045550F" w:rsidRPr="00036E5D" w:rsidRDefault="0045550F" w:rsidP="0045550F">
      <w:pPr>
        <w:pStyle w:val="aff6"/>
        <w:rPr>
          <w:rFonts w:hAnsi="宋体"/>
        </w:rPr>
      </w:pPr>
      <w:r w:rsidRPr="00036E5D">
        <w:rPr>
          <w:rFonts w:hint="eastAsia"/>
        </w:rPr>
        <w:t>应检查机械操作部件、联锁和锁，包括与可移式部件有关的部件的有效性。</w:t>
      </w:r>
    </w:p>
    <w:p w:rsidR="0045550F" w:rsidRPr="00036E5D" w:rsidRDefault="0045550F" w:rsidP="0045550F">
      <w:pPr>
        <w:pStyle w:val="a4"/>
        <w:spacing w:before="156" w:after="156"/>
      </w:pPr>
      <w:bookmarkStart w:id="1165" w:name="_Toc191455339"/>
      <w:bookmarkStart w:id="1166" w:name="_Toc276626300"/>
      <w:bookmarkStart w:id="1167" w:name="_Toc276626444"/>
      <w:bookmarkStart w:id="1168" w:name="_Toc276639607"/>
      <w:bookmarkStart w:id="1169" w:name="_Toc278290777"/>
      <w:bookmarkStart w:id="1170" w:name="_Toc278290931"/>
      <w:bookmarkStart w:id="1171" w:name="_Toc300900879"/>
      <w:bookmarkStart w:id="1172" w:name="_Toc333904833"/>
      <w:bookmarkStart w:id="1173" w:name="_Toc334441426"/>
      <w:bookmarkStart w:id="1174" w:name="_Toc334443282"/>
      <w:bookmarkStart w:id="1175" w:name="_Toc334444844"/>
      <w:bookmarkStart w:id="1176" w:name="_Toc337625465"/>
      <w:bookmarkStart w:id="1177" w:name="_Toc519167723"/>
      <w:bookmarkStart w:id="1178" w:name="_Toc519167873"/>
      <w:bookmarkStart w:id="1179" w:name="_Toc519493494"/>
      <w:r w:rsidRPr="00036E5D">
        <w:rPr>
          <w:rFonts w:hint="eastAsia"/>
        </w:rPr>
        <w:t>介电性能</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5550F" w:rsidRPr="00036E5D" w:rsidRDefault="0045550F" w:rsidP="0045550F">
      <w:pPr>
        <w:pStyle w:val="aff6"/>
      </w:pPr>
      <w:r w:rsidRPr="00036E5D">
        <w:rPr>
          <w:rFonts w:hint="eastAsia"/>
        </w:rPr>
        <w:t>应按照</w:t>
      </w:r>
      <w:r w:rsidR="00A74563">
        <w:rPr>
          <w:rFonts w:hint="eastAsia"/>
        </w:rPr>
        <w:t>8</w:t>
      </w:r>
      <w:r w:rsidR="002C465F">
        <w:rPr>
          <w:rFonts w:hint="eastAsia"/>
        </w:rPr>
        <w:t>.8.2</w:t>
      </w:r>
      <w:r w:rsidRPr="00036E5D">
        <w:rPr>
          <w:rFonts w:hint="eastAsia"/>
        </w:rPr>
        <w:t>，对所有电路进行工频耐受试验,但持续时间为1</w:t>
      </w:r>
      <w:r>
        <w:rPr>
          <w:rFonts w:hint="eastAsia"/>
        </w:rPr>
        <w:t xml:space="preserve"> </w:t>
      </w:r>
      <w:r w:rsidRPr="00036E5D">
        <w:rPr>
          <w:rFonts w:hint="eastAsia"/>
        </w:rPr>
        <w:t>s。</w:t>
      </w:r>
    </w:p>
    <w:p w:rsidR="0045550F" w:rsidRPr="00036E5D" w:rsidRDefault="0045550F" w:rsidP="0045550F">
      <w:pPr>
        <w:pStyle w:val="aff6"/>
      </w:pPr>
      <w:r w:rsidRPr="00036E5D">
        <w:rPr>
          <w:rFonts w:hint="eastAsia"/>
        </w:rPr>
        <w:t>此试验不必在下述辅助电路上进行：</w:t>
      </w:r>
    </w:p>
    <w:p w:rsidR="0045550F" w:rsidRPr="00036E5D" w:rsidRDefault="0045550F" w:rsidP="0045550F">
      <w:pPr>
        <w:pStyle w:val="ab"/>
        <w:ind w:left="833"/>
      </w:pPr>
      <w:r w:rsidRPr="00036E5D">
        <w:rPr>
          <w:rFonts w:hint="eastAsia"/>
        </w:rPr>
        <w:t>用</w:t>
      </w:r>
      <w:r>
        <w:rPr>
          <w:rFonts w:hint="eastAsia"/>
        </w:rPr>
        <w:t>额定数据</w:t>
      </w:r>
      <w:r w:rsidRPr="00036E5D">
        <w:rPr>
          <w:rFonts w:hint="eastAsia"/>
        </w:rPr>
        <w:t>不超过16</w:t>
      </w:r>
      <w:r>
        <w:rPr>
          <w:rFonts w:hint="eastAsia"/>
        </w:rPr>
        <w:t xml:space="preserve"> </w:t>
      </w:r>
      <w:r w:rsidRPr="00036E5D">
        <w:rPr>
          <w:rFonts w:hint="eastAsia"/>
        </w:rPr>
        <w:t>A的</w:t>
      </w:r>
      <w:r>
        <w:rPr>
          <w:rFonts w:hint="eastAsia"/>
        </w:rPr>
        <w:t>短路保护电器</w:t>
      </w:r>
      <w:r w:rsidRPr="00036E5D">
        <w:rPr>
          <w:rFonts w:hint="eastAsia"/>
        </w:rPr>
        <w:t>进行保护的辅助电路；</w:t>
      </w:r>
    </w:p>
    <w:p w:rsidR="0045550F" w:rsidRPr="00036E5D" w:rsidRDefault="0045550F" w:rsidP="0045550F">
      <w:pPr>
        <w:pStyle w:val="ab"/>
        <w:ind w:left="833"/>
      </w:pPr>
      <w:r>
        <w:rPr>
          <w:rFonts w:hint="eastAsia"/>
        </w:rPr>
        <w:lastRenderedPageBreak/>
        <w:t>如果辅助电路计划使用</w:t>
      </w:r>
      <w:r w:rsidRPr="00036E5D">
        <w:rPr>
          <w:rFonts w:hint="eastAsia"/>
        </w:rPr>
        <w:t>的额定工作电压事先已进行了电气功能试验。</w:t>
      </w:r>
    </w:p>
    <w:p w:rsidR="0045550F" w:rsidRPr="00036E5D" w:rsidRDefault="0045550F" w:rsidP="0045550F">
      <w:pPr>
        <w:pStyle w:val="aff6"/>
      </w:pPr>
      <w:r w:rsidRPr="00036E5D">
        <w:rPr>
          <w:rFonts w:hint="eastAsia"/>
        </w:rPr>
        <w:t>对于250</w:t>
      </w:r>
      <w:r>
        <w:rPr>
          <w:rFonts w:hint="eastAsia"/>
        </w:rPr>
        <w:t xml:space="preserve"> </w:t>
      </w:r>
      <w:r w:rsidRPr="00036E5D">
        <w:rPr>
          <w:rFonts w:hint="eastAsia"/>
        </w:rPr>
        <w:t>A及以下的带进线保护的成套设备，</w:t>
      </w:r>
      <w:r>
        <w:rPr>
          <w:rFonts w:hint="eastAsia"/>
        </w:rPr>
        <w:t>作为一种选择，</w:t>
      </w:r>
      <w:r w:rsidRPr="00036E5D">
        <w:rPr>
          <w:rFonts w:hint="eastAsia"/>
        </w:rPr>
        <w:t>绝缘电阻的验证可用电压至少为</w:t>
      </w:r>
      <w:r w:rsidRPr="00036E5D">
        <w:t>500</w:t>
      </w:r>
      <w:r>
        <w:rPr>
          <w:rFonts w:hint="eastAsia"/>
        </w:rPr>
        <w:t xml:space="preserve"> </w:t>
      </w:r>
      <w:r w:rsidRPr="00036E5D">
        <w:t>V</w:t>
      </w:r>
      <w:r w:rsidRPr="00036E5D">
        <w:rPr>
          <w:rFonts w:hint="eastAsia"/>
        </w:rPr>
        <w:t>直流的绝缘测量仪器进行绝缘测量。</w:t>
      </w:r>
    </w:p>
    <w:p w:rsidR="0045550F" w:rsidRPr="00036E5D" w:rsidRDefault="0045550F" w:rsidP="0045550F">
      <w:pPr>
        <w:pStyle w:val="aff6"/>
      </w:pPr>
      <w:r w:rsidRPr="00036E5D">
        <w:rPr>
          <w:rFonts w:hint="eastAsia"/>
        </w:rPr>
        <w:t>如果电路与</w:t>
      </w:r>
      <w:r>
        <w:rPr>
          <w:rFonts w:hint="eastAsia"/>
        </w:rPr>
        <w:t>外露可导电部分</w:t>
      </w:r>
      <w:r w:rsidRPr="00036E5D">
        <w:rPr>
          <w:rFonts w:hint="eastAsia"/>
        </w:rPr>
        <w:t>之间的绝缘电阻至少为</w:t>
      </w:r>
      <w:r w:rsidRPr="00036E5D">
        <w:t>1000</w:t>
      </w:r>
      <w:r>
        <w:rPr>
          <w:rFonts w:hint="eastAsia"/>
        </w:rPr>
        <w:t xml:space="preserve"> </w:t>
      </w:r>
      <w:r w:rsidRPr="00036E5D">
        <w:sym w:font="Symbol" w:char="F057"/>
      </w:r>
      <w:r w:rsidRPr="00036E5D">
        <w:t>/V</w:t>
      </w:r>
      <w:r w:rsidRPr="00036E5D">
        <w:rPr>
          <w:rFonts w:hint="eastAsia"/>
        </w:rPr>
        <w:t>（每条电路，这些电路的电源电压对地），则认为通过了试验。</w:t>
      </w:r>
    </w:p>
    <w:p w:rsidR="0045550F" w:rsidRPr="00036E5D" w:rsidRDefault="0045550F" w:rsidP="0045550F">
      <w:pPr>
        <w:pStyle w:val="a4"/>
        <w:spacing w:before="156" w:after="156"/>
      </w:pPr>
      <w:bookmarkStart w:id="1180" w:name="_Toc191455340"/>
      <w:bookmarkStart w:id="1181" w:name="_Toc276626301"/>
      <w:bookmarkStart w:id="1182" w:name="_Toc276626445"/>
      <w:bookmarkStart w:id="1183" w:name="_Toc276639608"/>
      <w:bookmarkStart w:id="1184" w:name="_Toc278290778"/>
      <w:bookmarkStart w:id="1185" w:name="_Toc278290932"/>
      <w:bookmarkStart w:id="1186" w:name="_Toc300900880"/>
      <w:bookmarkStart w:id="1187" w:name="_Toc333904834"/>
      <w:bookmarkStart w:id="1188" w:name="_Toc334441427"/>
      <w:bookmarkStart w:id="1189" w:name="_Toc334443283"/>
      <w:bookmarkStart w:id="1190" w:name="_Toc334444845"/>
      <w:bookmarkStart w:id="1191" w:name="_Toc337625466"/>
      <w:bookmarkStart w:id="1192" w:name="_Toc519167724"/>
      <w:bookmarkStart w:id="1193" w:name="_Toc519167874"/>
      <w:bookmarkStart w:id="1194" w:name="_Toc519493495"/>
      <w:r w:rsidRPr="00036E5D">
        <w:rPr>
          <w:rFonts w:hint="eastAsia"/>
        </w:rPr>
        <w:t>布线、</w:t>
      </w:r>
      <w:r>
        <w:rPr>
          <w:rFonts w:hint="eastAsia"/>
        </w:rPr>
        <w:t>操作</w:t>
      </w:r>
      <w:r w:rsidRPr="00036E5D">
        <w:rPr>
          <w:rFonts w:hint="eastAsia"/>
        </w:rPr>
        <w:t>性能和功能</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45550F" w:rsidRPr="00036E5D" w:rsidRDefault="0045550F" w:rsidP="0045550F">
      <w:pPr>
        <w:pStyle w:val="aff6"/>
      </w:pPr>
      <w:r w:rsidRPr="00036E5D">
        <w:rPr>
          <w:rFonts w:hint="eastAsia"/>
        </w:rPr>
        <w:t>应验证第</w:t>
      </w:r>
      <w:r w:rsidR="006711F2">
        <w:rPr>
          <w:rFonts w:hint="eastAsia"/>
        </w:rPr>
        <w:t>10</w:t>
      </w:r>
      <w:r w:rsidRPr="00036E5D">
        <w:rPr>
          <w:rFonts w:hint="eastAsia"/>
        </w:rPr>
        <w:t>章中规定的信息和标识的完整性。</w:t>
      </w:r>
    </w:p>
    <w:p w:rsidR="0045550F" w:rsidRPr="00036E5D" w:rsidRDefault="0045550F" w:rsidP="0045550F">
      <w:pPr>
        <w:pStyle w:val="aff6"/>
      </w:pPr>
      <w:r w:rsidRPr="00036E5D">
        <w:rPr>
          <w:rFonts w:hint="eastAsia"/>
        </w:rPr>
        <w:t>根据成套设备的复杂程度,可能有必要检查布线,并进行电气功能试验.试验程序和试验次数取决于成套设备是否包括复杂联锁装置和程序控制装置等。</w:t>
      </w:r>
    </w:p>
    <w:p w:rsidR="00B94233" w:rsidRDefault="004D361E" w:rsidP="004D361E">
      <w:pPr>
        <w:pStyle w:val="a3"/>
        <w:spacing w:before="312" w:after="312"/>
      </w:pPr>
      <w:bookmarkStart w:id="1195" w:name="_Toc512689089"/>
      <w:bookmarkStart w:id="1196" w:name="_Toc518998927"/>
      <w:bookmarkStart w:id="1197" w:name="_Toc519067799"/>
      <w:bookmarkStart w:id="1198" w:name="_Toc519068173"/>
      <w:bookmarkStart w:id="1199" w:name="_Toc519087039"/>
      <w:bookmarkStart w:id="1200" w:name="_Toc519167725"/>
      <w:bookmarkStart w:id="1201" w:name="_Toc519167875"/>
      <w:bookmarkStart w:id="1202" w:name="_Toc519493496"/>
      <w:bookmarkEnd w:id="1067"/>
      <w:bookmarkEnd w:id="1068"/>
      <w:bookmarkEnd w:id="1069"/>
      <w:bookmarkEnd w:id="1070"/>
      <w:bookmarkEnd w:id="1071"/>
      <w:r>
        <w:rPr>
          <w:rFonts w:hint="eastAsia"/>
        </w:rPr>
        <w:t>标志、使用说明书</w:t>
      </w:r>
      <w:bookmarkEnd w:id="1195"/>
      <w:bookmarkEnd w:id="1196"/>
      <w:bookmarkEnd w:id="1197"/>
      <w:bookmarkEnd w:id="1198"/>
      <w:bookmarkEnd w:id="1199"/>
      <w:bookmarkEnd w:id="1200"/>
      <w:bookmarkEnd w:id="1201"/>
      <w:bookmarkEnd w:id="1202"/>
    </w:p>
    <w:p w:rsidR="004D361E" w:rsidRDefault="004D361E" w:rsidP="004D361E">
      <w:pPr>
        <w:pStyle w:val="a4"/>
        <w:spacing w:before="156" w:after="156"/>
      </w:pPr>
      <w:bookmarkStart w:id="1203" w:name="_Toc512689090"/>
      <w:bookmarkStart w:id="1204" w:name="_Toc518998928"/>
      <w:bookmarkStart w:id="1205" w:name="_Toc519067800"/>
      <w:bookmarkStart w:id="1206" w:name="_Toc519068174"/>
      <w:bookmarkStart w:id="1207" w:name="_Toc519087040"/>
      <w:bookmarkStart w:id="1208" w:name="_Toc519167726"/>
      <w:bookmarkStart w:id="1209" w:name="_Toc519167876"/>
      <w:bookmarkStart w:id="1210" w:name="_Toc519493497"/>
      <w:r>
        <w:rPr>
          <w:rFonts w:hint="eastAsia"/>
        </w:rPr>
        <w:t>标志</w:t>
      </w:r>
      <w:bookmarkEnd w:id="1203"/>
      <w:bookmarkEnd w:id="1204"/>
      <w:bookmarkEnd w:id="1205"/>
      <w:bookmarkEnd w:id="1206"/>
      <w:bookmarkEnd w:id="1207"/>
      <w:bookmarkEnd w:id="1208"/>
      <w:bookmarkEnd w:id="1209"/>
      <w:bookmarkEnd w:id="1210"/>
    </w:p>
    <w:p w:rsidR="004D361E" w:rsidRPr="004D361E" w:rsidRDefault="004D361E" w:rsidP="004D361E">
      <w:pPr>
        <w:pStyle w:val="a5"/>
        <w:spacing w:before="156" w:after="156"/>
      </w:pPr>
      <w:bookmarkStart w:id="1211" w:name="_Toc512689091"/>
      <w:bookmarkStart w:id="1212" w:name="_Toc518998929"/>
      <w:bookmarkStart w:id="1213" w:name="_Toc519067801"/>
      <w:bookmarkStart w:id="1214" w:name="_Toc519068175"/>
      <w:bookmarkStart w:id="1215" w:name="_Toc519087041"/>
      <w:bookmarkStart w:id="1216" w:name="_Toc519167727"/>
      <w:bookmarkStart w:id="1217" w:name="_Toc519167877"/>
      <w:bookmarkStart w:id="1218" w:name="_Toc519493498"/>
      <w:r>
        <w:rPr>
          <w:rFonts w:hint="eastAsia"/>
        </w:rPr>
        <w:t>成套设备</w:t>
      </w:r>
      <w:bookmarkEnd w:id="1211"/>
      <w:r w:rsidR="002806A9">
        <w:rPr>
          <w:rFonts w:hint="eastAsia"/>
        </w:rPr>
        <w:t>规定的标志</w:t>
      </w:r>
      <w:bookmarkEnd w:id="1212"/>
      <w:bookmarkEnd w:id="1213"/>
      <w:bookmarkEnd w:id="1214"/>
      <w:bookmarkEnd w:id="1215"/>
      <w:bookmarkEnd w:id="1216"/>
      <w:bookmarkEnd w:id="1217"/>
      <w:bookmarkEnd w:id="1218"/>
    </w:p>
    <w:p w:rsidR="002806A9" w:rsidRDefault="002806A9" w:rsidP="00B94233">
      <w:pPr>
        <w:pStyle w:val="aff6"/>
      </w:pPr>
      <w:r>
        <w:rPr>
          <w:rFonts w:hint="eastAsia"/>
        </w:rPr>
        <w:t>每台成套设备应配置一个或数个铭牌，铭牌应坚固、耐久，其位置应该是在成套设备安装好并投入运行时易于看到的地方。是否合格应依据</w:t>
      </w:r>
      <w:r w:rsidR="005338EA">
        <w:rPr>
          <w:rFonts w:hint="eastAsia"/>
          <w:color w:val="000000" w:themeColor="text1"/>
        </w:rPr>
        <w:t>8</w:t>
      </w:r>
      <w:r w:rsidR="00B90ED7" w:rsidRPr="00B90ED7">
        <w:rPr>
          <w:rFonts w:hint="eastAsia"/>
          <w:color w:val="000000" w:themeColor="text1"/>
        </w:rPr>
        <w:t>.1.6</w:t>
      </w:r>
      <w:r w:rsidRPr="00B90ED7">
        <w:rPr>
          <w:rFonts w:hint="eastAsia"/>
          <w:color w:val="000000" w:themeColor="text1"/>
        </w:rPr>
        <w:t>的要</w:t>
      </w:r>
      <w:r>
        <w:rPr>
          <w:rFonts w:hint="eastAsia"/>
        </w:rPr>
        <w:t>求进行试验和目测检验。</w:t>
      </w:r>
    </w:p>
    <w:p w:rsidR="002806A9" w:rsidRDefault="002806A9" w:rsidP="00B94233">
      <w:pPr>
        <w:pStyle w:val="aff6"/>
      </w:pPr>
      <w:r>
        <w:rPr>
          <w:rFonts w:hint="eastAsia"/>
        </w:rPr>
        <w:t>成套设备的下列信息应在铭牌上标出：</w:t>
      </w:r>
    </w:p>
    <w:p w:rsidR="002806A9" w:rsidRDefault="002806A9" w:rsidP="00714439">
      <w:pPr>
        <w:pStyle w:val="af"/>
        <w:numPr>
          <w:ilvl w:val="0"/>
          <w:numId w:val="23"/>
        </w:numPr>
      </w:pPr>
      <w:r>
        <w:rPr>
          <w:rFonts w:hint="eastAsia"/>
        </w:rPr>
        <w:t>成套设备制造商的名称或商标；</w:t>
      </w:r>
    </w:p>
    <w:p w:rsidR="00746844" w:rsidRDefault="002806A9" w:rsidP="00714439">
      <w:pPr>
        <w:pStyle w:val="af"/>
        <w:numPr>
          <w:ilvl w:val="0"/>
          <w:numId w:val="23"/>
        </w:numPr>
      </w:pPr>
      <w:r>
        <w:rPr>
          <w:rFonts w:hint="eastAsia"/>
        </w:rPr>
        <w:t>型号或标志号，或其它标识，据此可以从成套设备制造商获得相关的信息；</w:t>
      </w:r>
    </w:p>
    <w:p w:rsidR="00746844" w:rsidRDefault="002806A9" w:rsidP="00714439">
      <w:pPr>
        <w:pStyle w:val="af"/>
        <w:numPr>
          <w:ilvl w:val="0"/>
          <w:numId w:val="23"/>
        </w:numPr>
      </w:pPr>
      <w:r>
        <w:rPr>
          <w:rFonts w:hint="eastAsia"/>
        </w:rPr>
        <w:t>鉴别生产日期的方式</w:t>
      </w:r>
      <w:r w:rsidR="00746844">
        <w:rPr>
          <w:rFonts w:hint="eastAsia"/>
        </w:rPr>
        <w:t>；</w:t>
      </w:r>
    </w:p>
    <w:p w:rsidR="00746844" w:rsidRDefault="002806A9" w:rsidP="00714439">
      <w:pPr>
        <w:pStyle w:val="af"/>
        <w:numPr>
          <w:ilvl w:val="0"/>
          <w:numId w:val="23"/>
        </w:numPr>
      </w:pPr>
      <w:r>
        <w:rPr>
          <w:rFonts w:hint="eastAsia"/>
        </w:rPr>
        <w:t>GB/T 24275</w:t>
      </w:r>
      <w:r w:rsidR="00746844">
        <w:rPr>
          <w:rFonts w:hint="eastAsia"/>
        </w:rPr>
        <w:t>；</w:t>
      </w:r>
    </w:p>
    <w:p w:rsidR="00F93CBC" w:rsidRDefault="00F93CBC" w:rsidP="00714439">
      <w:pPr>
        <w:pStyle w:val="af"/>
        <w:numPr>
          <w:ilvl w:val="0"/>
          <w:numId w:val="23"/>
        </w:numPr>
      </w:pPr>
      <w:r>
        <w:rPr>
          <w:rFonts w:hint="eastAsia"/>
        </w:rPr>
        <w:t>电流类型（和交流情况下的频率）；</w:t>
      </w:r>
    </w:p>
    <w:p w:rsidR="00746844" w:rsidRDefault="00F93CBC" w:rsidP="00714439">
      <w:pPr>
        <w:pStyle w:val="af"/>
        <w:numPr>
          <w:ilvl w:val="0"/>
          <w:numId w:val="23"/>
        </w:numPr>
      </w:pPr>
      <w:r>
        <w:rPr>
          <w:rFonts w:hint="eastAsia"/>
        </w:rPr>
        <w:t>额定电压（</w:t>
      </w:r>
      <w:r w:rsidRPr="00B90ED7">
        <w:rPr>
          <w:rFonts w:hint="eastAsia"/>
          <w:i/>
        </w:rPr>
        <w:t>U</w:t>
      </w:r>
      <w:r w:rsidRPr="00B90ED7">
        <w:rPr>
          <w:rFonts w:hint="eastAsia"/>
          <w:vertAlign w:val="subscript"/>
        </w:rPr>
        <w:t>n</w:t>
      </w:r>
      <w:r>
        <w:rPr>
          <w:rFonts w:hint="eastAsia"/>
        </w:rPr>
        <w:t>）</w:t>
      </w:r>
      <w:r w:rsidR="00746844">
        <w:rPr>
          <w:rFonts w:hint="eastAsia"/>
        </w:rPr>
        <w:t>；</w:t>
      </w:r>
    </w:p>
    <w:p w:rsidR="00746844" w:rsidRDefault="00746844" w:rsidP="00714439">
      <w:pPr>
        <w:pStyle w:val="af"/>
        <w:numPr>
          <w:ilvl w:val="0"/>
          <w:numId w:val="23"/>
        </w:numPr>
      </w:pPr>
      <w:r>
        <w:rPr>
          <w:rFonts w:hint="eastAsia"/>
        </w:rPr>
        <w:t>额定电流</w:t>
      </w:r>
      <w:r w:rsidR="00F93CBC">
        <w:rPr>
          <w:rFonts w:hint="eastAsia"/>
        </w:rPr>
        <w:t>(</w:t>
      </w:r>
      <w:r w:rsidR="00F93CBC" w:rsidRPr="00B90ED7">
        <w:rPr>
          <w:rFonts w:hint="eastAsia"/>
          <w:i/>
        </w:rPr>
        <w:t>I</w:t>
      </w:r>
      <w:r w:rsidR="00F93CBC" w:rsidRPr="00B90ED7">
        <w:rPr>
          <w:rFonts w:hint="eastAsia"/>
          <w:vertAlign w:val="subscript"/>
        </w:rPr>
        <w:t>nA</w:t>
      </w:r>
      <w:r w:rsidR="00F93CBC">
        <w:rPr>
          <w:rFonts w:hint="eastAsia"/>
        </w:rPr>
        <w:t>)</w:t>
      </w:r>
      <w:r>
        <w:rPr>
          <w:rFonts w:hint="eastAsia"/>
        </w:rPr>
        <w:t>；</w:t>
      </w:r>
    </w:p>
    <w:p w:rsidR="00746844" w:rsidRDefault="00746844" w:rsidP="00714439">
      <w:pPr>
        <w:pStyle w:val="af"/>
        <w:numPr>
          <w:ilvl w:val="0"/>
          <w:numId w:val="23"/>
        </w:numPr>
      </w:pPr>
      <w:r>
        <w:rPr>
          <w:rFonts w:hint="eastAsia"/>
        </w:rPr>
        <w:t>质量</w:t>
      </w:r>
      <w:r w:rsidR="00F93CBC">
        <w:rPr>
          <w:rFonts w:hint="eastAsia"/>
        </w:rPr>
        <w:t>，若超过30 kg</w:t>
      </w:r>
      <w:r>
        <w:rPr>
          <w:rFonts w:hint="eastAsia"/>
        </w:rPr>
        <w:t>。</w:t>
      </w:r>
    </w:p>
    <w:p w:rsidR="00746844" w:rsidRPr="00FA59BB" w:rsidRDefault="00746844" w:rsidP="00746844">
      <w:pPr>
        <w:pStyle w:val="a5"/>
        <w:spacing w:before="156" w:after="156"/>
      </w:pPr>
      <w:bookmarkStart w:id="1219" w:name="_Toc512689092"/>
      <w:bookmarkStart w:id="1220" w:name="_Toc518998930"/>
      <w:bookmarkStart w:id="1221" w:name="_Toc519067802"/>
      <w:bookmarkStart w:id="1222" w:name="_Toc519068176"/>
      <w:bookmarkStart w:id="1223" w:name="_Toc519087042"/>
      <w:bookmarkStart w:id="1224" w:name="_Toc519167728"/>
      <w:bookmarkStart w:id="1225" w:name="_Toc519167878"/>
      <w:bookmarkStart w:id="1226" w:name="_Toc519493499"/>
      <w:r w:rsidRPr="00FA59BB">
        <w:rPr>
          <w:rFonts w:hint="eastAsia"/>
        </w:rPr>
        <w:t>功能单元标识</w:t>
      </w:r>
      <w:bookmarkEnd w:id="1219"/>
      <w:bookmarkEnd w:id="1220"/>
      <w:bookmarkEnd w:id="1221"/>
      <w:bookmarkEnd w:id="1222"/>
      <w:bookmarkEnd w:id="1223"/>
      <w:bookmarkEnd w:id="1224"/>
      <w:bookmarkEnd w:id="1225"/>
      <w:bookmarkEnd w:id="1226"/>
    </w:p>
    <w:p w:rsidR="00042AE6" w:rsidRPr="00FA59BB" w:rsidRDefault="00F93CBC" w:rsidP="00042AE6">
      <w:pPr>
        <w:pStyle w:val="aff6"/>
      </w:pPr>
      <w:r w:rsidRPr="00FA59BB">
        <w:rPr>
          <w:rFonts w:hint="eastAsia"/>
        </w:rPr>
        <w:t>每台功能单元应有标识，标识的位置应该在功能单元</w:t>
      </w:r>
      <w:r w:rsidR="00E46AE0" w:rsidRPr="00FA59BB">
        <w:rPr>
          <w:rFonts w:hint="eastAsia"/>
        </w:rPr>
        <w:t>的正面或侧面</w:t>
      </w:r>
      <w:r w:rsidRPr="00FA59BB">
        <w:rPr>
          <w:rFonts w:hint="eastAsia"/>
        </w:rPr>
        <w:t>易于看到的地方，标识上的信息</w:t>
      </w:r>
      <w:r w:rsidR="00042AE6" w:rsidRPr="00FA59BB">
        <w:rPr>
          <w:rFonts w:hint="eastAsia"/>
        </w:rPr>
        <w:t>包括：</w:t>
      </w:r>
    </w:p>
    <w:p w:rsidR="000443E1" w:rsidRPr="00FA59BB" w:rsidRDefault="00042AE6" w:rsidP="00714439">
      <w:pPr>
        <w:pStyle w:val="af"/>
        <w:numPr>
          <w:ilvl w:val="0"/>
          <w:numId w:val="27"/>
        </w:numPr>
      </w:pPr>
      <w:r w:rsidRPr="00FA59BB">
        <w:rPr>
          <w:rFonts w:hint="eastAsia"/>
        </w:rPr>
        <w:t>单元型号或代号；</w:t>
      </w:r>
    </w:p>
    <w:p w:rsidR="000443E1" w:rsidRPr="00FA59BB" w:rsidRDefault="00042AE6" w:rsidP="00714439">
      <w:pPr>
        <w:pStyle w:val="af"/>
        <w:numPr>
          <w:ilvl w:val="0"/>
          <w:numId w:val="27"/>
        </w:numPr>
      </w:pPr>
      <w:r w:rsidRPr="00FA59BB">
        <w:rPr>
          <w:rFonts w:hint="eastAsia"/>
        </w:rPr>
        <w:t>额定工作电流；</w:t>
      </w:r>
    </w:p>
    <w:p w:rsidR="00042AE6" w:rsidRPr="00FA59BB" w:rsidRDefault="00042AE6" w:rsidP="00714439">
      <w:pPr>
        <w:pStyle w:val="af"/>
        <w:numPr>
          <w:ilvl w:val="0"/>
          <w:numId w:val="27"/>
        </w:numPr>
      </w:pPr>
      <w:r w:rsidRPr="00FA59BB">
        <w:rPr>
          <w:rFonts w:hint="eastAsia"/>
        </w:rPr>
        <w:t>单元编号。</w:t>
      </w:r>
    </w:p>
    <w:p w:rsidR="000443E1" w:rsidRDefault="000443E1" w:rsidP="000443E1">
      <w:pPr>
        <w:pStyle w:val="a5"/>
        <w:spacing w:before="156" w:after="156"/>
      </w:pPr>
      <w:bookmarkStart w:id="1227" w:name="_Toc518998931"/>
      <w:bookmarkStart w:id="1228" w:name="_Toc519067803"/>
      <w:bookmarkStart w:id="1229" w:name="_Toc519068177"/>
      <w:bookmarkStart w:id="1230" w:name="_Toc519087043"/>
      <w:bookmarkStart w:id="1231" w:name="_Toc519167729"/>
      <w:bookmarkStart w:id="1232" w:name="_Toc519167879"/>
      <w:bookmarkStart w:id="1233" w:name="_Toc519493500"/>
      <w:r>
        <w:rPr>
          <w:rFonts w:hint="eastAsia"/>
        </w:rPr>
        <w:t>相关信息</w:t>
      </w:r>
      <w:bookmarkEnd w:id="1227"/>
      <w:bookmarkEnd w:id="1228"/>
      <w:bookmarkEnd w:id="1229"/>
      <w:bookmarkEnd w:id="1230"/>
      <w:bookmarkEnd w:id="1231"/>
      <w:bookmarkEnd w:id="1232"/>
      <w:bookmarkEnd w:id="1233"/>
    </w:p>
    <w:p w:rsidR="000443E1" w:rsidRDefault="000443E1" w:rsidP="000443E1">
      <w:pPr>
        <w:pStyle w:val="af"/>
        <w:numPr>
          <w:ilvl w:val="0"/>
          <w:numId w:val="0"/>
        </w:numPr>
        <w:ind w:left="839" w:hanging="419"/>
      </w:pPr>
      <w:r>
        <w:rPr>
          <w:rFonts w:hint="eastAsia"/>
        </w:rPr>
        <w:t>下列附加信息，如适用，应当在成套设备制造商技术文件中一起提供：</w:t>
      </w:r>
    </w:p>
    <w:p w:rsidR="000443E1" w:rsidRDefault="0097313D" w:rsidP="00714439">
      <w:pPr>
        <w:pStyle w:val="af"/>
        <w:numPr>
          <w:ilvl w:val="0"/>
          <w:numId w:val="28"/>
        </w:numPr>
      </w:pPr>
      <w:r>
        <w:rPr>
          <w:rFonts w:hint="eastAsia"/>
        </w:rPr>
        <w:t>主电路额定工作电压（</w:t>
      </w:r>
      <w:r w:rsidRPr="00CE19A6">
        <w:rPr>
          <w:rFonts w:hint="eastAsia"/>
          <w:i/>
        </w:rPr>
        <w:t>U</w:t>
      </w:r>
      <w:r w:rsidRPr="00CE19A6">
        <w:rPr>
          <w:rFonts w:hint="eastAsia"/>
          <w:vertAlign w:val="subscript"/>
        </w:rPr>
        <w:t>c</w:t>
      </w:r>
      <w:r>
        <w:rPr>
          <w:rFonts w:hint="eastAsia"/>
        </w:rPr>
        <w:t>）；</w:t>
      </w:r>
    </w:p>
    <w:p w:rsidR="0097313D" w:rsidRDefault="0097313D" w:rsidP="00714439">
      <w:pPr>
        <w:pStyle w:val="af"/>
        <w:numPr>
          <w:ilvl w:val="0"/>
          <w:numId w:val="28"/>
        </w:numPr>
      </w:pPr>
      <w:r>
        <w:rPr>
          <w:rFonts w:hint="eastAsia"/>
        </w:rPr>
        <w:t>辅助电路额定工作电压（</w:t>
      </w:r>
      <w:r w:rsidR="00CE19A6" w:rsidRPr="00CE19A6">
        <w:rPr>
          <w:rFonts w:hint="eastAsia"/>
          <w:i/>
        </w:rPr>
        <w:t>U</w:t>
      </w:r>
      <w:r w:rsidR="00CE19A6" w:rsidRPr="00CE19A6">
        <w:rPr>
          <w:rFonts w:hint="eastAsia"/>
          <w:vertAlign w:val="subscript"/>
        </w:rPr>
        <w:t>c</w:t>
      </w:r>
      <w:r>
        <w:rPr>
          <w:rFonts w:hint="eastAsia"/>
        </w:rPr>
        <w:t>）；</w:t>
      </w:r>
    </w:p>
    <w:p w:rsidR="0097313D" w:rsidRDefault="0097313D" w:rsidP="00714439">
      <w:pPr>
        <w:pStyle w:val="af"/>
        <w:numPr>
          <w:ilvl w:val="0"/>
          <w:numId w:val="28"/>
        </w:numPr>
      </w:pPr>
      <w:r>
        <w:rPr>
          <w:rFonts w:hint="eastAsia"/>
        </w:rPr>
        <w:t>额定绝缘电压（</w:t>
      </w:r>
      <w:r w:rsidRPr="00CE19A6">
        <w:rPr>
          <w:rFonts w:hint="eastAsia"/>
          <w:i/>
        </w:rPr>
        <w:t>U</w:t>
      </w:r>
      <w:r w:rsidRPr="00CE19A6">
        <w:rPr>
          <w:rFonts w:hint="eastAsia"/>
          <w:vertAlign w:val="subscript"/>
        </w:rPr>
        <w:t>i</w:t>
      </w:r>
      <w:r>
        <w:rPr>
          <w:rFonts w:hint="eastAsia"/>
        </w:rPr>
        <w:t>）；</w:t>
      </w:r>
    </w:p>
    <w:p w:rsidR="0097313D" w:rsidRDefault="0097313D" w:rsidP="00714439">
      <w:pPr>
        <w:pStyle w:val="af"/>
        <w:numPr>
          <w:ilvl w:val="0"/>
          <w:numId w:val="28"/>
        </w:numPr>
      </w:pPr>
      <w:r>
        <w:rPr>
          <w:rFonts w:hint="eastAsia"/>
        </w:rPr>
        <w:t>额定冲击耐受电压（</w:t>
      </w:r>
      <w:r w:rsidRPr="00CE19A6">
        <w:rPr>
          <w:rFonts w:hint="eastAsia"/>
          <w:i/>
        </w:rPr>
        <w:t>U</w:t>
      </w:r>
      <w:r w:rsidRPr="00CE19A6">
        <w:rPr>
          <w:rFonts w:hint="eastAsia"/>
          <w:vertAlign w:val="subscript"/>
        </w:rPr>
        <w:t>imp</w:t>
      </w:r>
      <w:r>
        <w:rPr>
          <w:rFonts w:hint="eastAsia"/>
        </w:rPr>
        <w:t>）</w:t>
      </w:r>
      <w:r w:rsidR="00CE19A6">
        <w:rPr>
          <w:rFonts w:hint="eastAsia"/>
        </w:rPr>
        <w:t>；</w:t>
      </w:r>
    </w:p>
    <w:p w:rsidR="0097313D" w:rsidRDefault="0097313D" w:rsidP="00714439">
      <w:pPr>
        <w:pStyle w:val="af"/>
        <w:numPr>
          <w:ilvl w:val="0"/>
          <w:numId w:val="28"/>
        </w:numPr>
      </w:pPr>
      <w:r>
        <w:rPr>
          <w:rFonts w:hint="eastAsia"/>
        </w:rPr>
        <w:t>功能单元的额定电流；</w:t>
      </w:r>
    </w:p>
    <w:p w:rsidR="0097313D" w:rsidRDefault="0097313D" w:rsidP="00714439">
      <w:pPr>
        <w:pStyle w:val="af"/>
        <w:numPr>
          <w:ilvl w:val="0"/>
          <w:numId w:val="28"/>
        </w:numPr>
      </w:pPr>
      <w:r>
        <w:rPr>
          <w:rFonts w:hint="eastAsia"/>
        </w:rPr>
        <w:t>主母线额定电流；</w:t>
      </w:r>
    </w:p>
    <w:p w:rsidR="0097313D" w:rsidRDefault="0097313D" w:rsidP="00714439">
      <w:pPr>
        <w:pStyle w:val="af"/>
        <w:numPr>
          <w:ilvl w:val="0"/>
          <w:numId w:val="28"/>
        </w:numPr>
      </w:pPr>
      <w:r>
        <w:rPr>
          <w:rFonts w:hint="eastAsia"/>
        </w:rPr>
        <w:lastRenderedPageBreak/>
        <w:t>配电母线额定电流；</w:t>
      </w:r>
    </w:p>
    <w:p w:rsidR="0097313D" w:rsidRDefault="0097313D" w:rsidP="00714439">
      <w:pPr>
        <w:pStyle w:val="af"/>
        <w:numPr>
          <w:ilvl w:val="0"/>
          <w:numId w:val="28"/>
        </w:numPr>
      </w:pPr>
      <w:r>
        <w:rPr>
          <w:rFonts w:hint="eastAsia"/>
        </w:rPr>
        <w:t>额定短时耐受电流；</w:t>
      </w:r>
    </w:p>
    <w:p w:rsidR="0097313D" w:rsidRDefault="0097313D" w:rsidP="00714439">
      <w:pPr>
        <w:pStyle w:val="af"/>
        <w:numPr>
          <w:ilvl w:val="0"/>
          <w:numId w:val="28"/>
        </w:numPr>
      </w:pPr>
      <w:r>
        <w:rPr>
          <w:rFonts w:hint="eastAsia"/>
        </w:rPr>
        <w:t>额定峰值耐受电流；</w:t>
      </w:r>
    </w:p>
    <w:p w:rsidR="0097313D" w:rsidRDefault="0097313D" w:rsidP="00714439">
      <w:pPr>
        <w:pStyle w:val="af"/>
        <w:numPr>
          <w:ilvl w:val="0"/>
          <w:numId w:val="28"/>
        </w:numPr>
      </w:pPr>
      <w:r>
        <w:rPr>
          <w:rFonts w:hint="eastAsia"/>
        </w:rPr>
        <w:t>额定频率</w:t>
      </w:r>
      <w:r w:rsidR="003F1496">
        <w:rPr>
          <w:rFonts w:hint="eastAsia"/>
        </w:rPr>
        <w:t>（</w:t>
      </w:r>
      <w:r w:rsidR="003F1496" w:rsidRPr="00CE19A6">
        <w:rPr>
          <w:rFonts w:hint="eastAsia"/>
          <w:i/>
        </w:rPr>
        <w:t>f</w:t>
      </w:r>
      <w:r w:rsidR="003F1496" w:rsidRPr="00CE19A6">
        <w:rPr>
          <w:rFonts w:hint="eastAsia"/>
          <w:vertAlign w:val="subscript"/>
        </w:rPr>
        <w:t>n</w:t>
      </w:r>
      <w:r w:rsidR="003F1496">
        <w:rPr>
          <w:rFonts w:hint="eastAsia"/>
        </w:rPr>
        <w:t>）</w:t>
      </w:r>
      <w:r>
        <w:rPr>
          <w:rFonts w:hint="eastAsia"/>
        </w:rPr>
        <w:t>；</w:t>
      </w:r>
    </w:p>
    <w:p w:rsidR="0097313D" w:rsidRDefault="0097313D" w:rsidP="00714439">
      <w:pPr>
        <w:pStyle w:val="af"/>
        <w:numPr>
          <w:ilvl w:val="0"/>
          <w:numId w:val="28"/>
        </w:numPr>
      </w:pPr>
      <w:r>
        <w:rPr>
          <w:rFonts w:hint="eastAsia"/>
        </w:rPr>
        <w:t>额定分散系数</w:t>
      </w:r>
      <w:r w:rsidR="003F1496">
        <w:rPr>
          <w:rFonts w:hint="eastAsia"/>
        </w:rPr>
        <w:t>（RDF）</w:t>
      </w:r>
      <w:r>
        <w:rPr>
          <w:rFonts w:hint="eastAsia"/>
        </w:rPr>
        <w:t>；</w:t>
      </w:r>
    </w:p>
    <w:p w:rsidR="0097313D" w:rsidRDefault="0097313D" w:rsidP="00714439">
      <w:pPr>
        <w:pStyle w:val="af"/>
        <w:numPr>
          <w:ilvl w:val="0"/>
          <w:numId w:val="28"/>
        </w:numPr>
      </w:pPr>
      <w:r>
        <w:rPr>
          <w:rFonts w:hint="eastAsia"/>
        </w:rPr>
        <w:t>电磁兼容性（EMC）类别。</w:t>
      </w:r>
    </w:p>
    <w:p w:rsidR="00042AE6" w:rsidRDefault="00042AE6" w:rsidP="00042AE6">
      <w:pPr>
        <w:pStyle w:val="a4"/>
        <w:spacing w:before="156" w:after="156"/>
      </w:pPr>
      <w:bookmarkStart w:id="1234" w:name="_Toc512689094"/>
      <w:bookmarkStart w:id="1235" w:name="_Toc518998932"/>
      <w:bookmarkStart w:id="1236" w:name="_Toc519067804"/>
      <w:bookmarkStart w:id="1237" w:name="_Toc519068178"/>
      <w:bookmarkStart w:id="1238" w:name="_Toc519087044"/>
      <w:bookmarkStart w:id="1239" w:name="_Toc519167730"/>
      <w:bookmarkStart w:id="1240" w:name="_Toc519167880"/>
      <w:bookmarkStart w:id="1241" w:name="_Toc519493501"/>
      <w:r>
        <w:rPr>
          <w:rFonts w:hint="eastAsia"/>
        </w:rPr>
        <w:t>使用说明书</w:t>
      </w:r>
      <w:bookmarkEnd w:id="1234"/>
      <w:bookmarkEnd w:id="1235"/>
      <w:bookmarkEnd w:id="1236"/>
      <w:bookmarkEnd w:id="1237"/>
      <w:bookmarkEnd w:id="1238"/>
      <w:bookmarkEnd w:id="1239"/>
      <w:bookmarkEnd w:id="1240"/>
      <w:bookmarkEnd w:id="1241"/>
    </w:p>
    <w:p w:rsidR="00042AE6" w:rsidRDefault="003F1496" w:rsidP="00042AE6">
      <w:pPr>
        <w:pStyle w:val="aff6"/>
      </w:pPr>
      <w:r>
        <w:rPr>
          <w:rFonts w:hint="eastAsia"/>
        </w:rPr>
        <w:t>成套设备制造商应用户提供使用</w:t>
      </w:r>
      <w:r w:rsidR="00042AE6">
        <w:rPr>
          <w:rFonts w:hint="eastAsia"/>
        </w:rPr>
        <w:t>说明书，使用说明书的内容一般应包括：</w:t>
      </w:r>
    </w:p>
    <w:p w:rsidR="00042AE6" w:rsidRDefault="00042AE6" w:rsidP="00714439">
      <w:pPr>
        <w:pStyle w:val="af"/>
        <w:numPr>
          <w:ilvl w:val="0"/>
          <w:numId w:val="25"/>
        </w:numPr>
      </w:pPr>
      <w:r>
        <w:rPr>
          <w:rFonts w:hint="eastAsia"/>
        </w:rPr>
        <w:t>额定电气参数；</w:t>
      </w:r>
    </w:p>
    <w:p w:rsidR="00042AE6" w:rsidRDefault="00042AE6" w:rsidP="00714439">
      <w:pPr>
        <w:pStyle w:val="af"/>
        <w:numPr>
          <w:ilvl w:val="0"/>
          <w:numId w:val="25"/>
        </w:numPr>
      </w:pPr>
      <w:r>
        <w:rPr>
          <w:rFonts w:hint="eastAsia"/>
        </w:rPr>
        <w:t>使用条件；</w:t>
      </w:r>
    </w:p>
    <w:p w:rsidR="00042AE6" w:rsidRDefault="00042AE6" w:rsidP="00714439">
      <w:pPr>
        <w:pStyle w:val="af"/>
        <w:numPr>
          <w:ilvl w:val="0"/>
          <w:numId w:val="25"/>
        </w:numPr>
      </w:pPr>
      <w:r>
        <w:rPr>
          <w:rFonts w:hint="eastAsia"/>
        </w:rPr>
        <w:t>线路图；</w:t>
      </w:r>
    </w:p>
    <w:p w:rsidR="00042AE6" w:rsidRDefault="00042AE6" w:rsidP="00714439">
      <w:pPr>
        <w:pStyle w:val="af"/>
        <w:numPr>
          <w:ilvl w:val="0"/>
          <w:numId w:val="25"/>
        </w:numPr>
      </w:pPr>
      <w:r>
        <w:rPr>
          <w:rFonts w:hint="eastAsia"/>
        </w:rPr>
        <w:t>结构尺寸、安装尺寸及要求；</w:t>
      </w:r>
    </w:p>
    <w:p w:rsidR="00042AE6" w:rsidRDefault="00042AE6" w:rsidP="00714439">
      <w:pPr>
        <w:pStyle w:val="af"/>
        <w:numPr>
          <w:ilvl w:val="0"/>
          <w:numId w:val="25"/>
        </w:numPr>
      </w:pPr>
      <w:r>
        <w:rPr>
          <w:rFonts w:hint="eastAsia"/>
        </w:rPr>
        <w:t>操作、维修、安装运输（包括吊、装等）要求。</w:t>
      </w:r>
    </w:p>
    <w:p w:rsidR="0097313D" w:rsidRDefault="0097313D" w:rsidP="0097313D">
      <w:pPr>
        <w:pStyle w:val="a4"/>
        <w:spacing w:before="156" w:after="156"/>
      </w:pPr>
      <w:bookmarkStart w:id="1242" w:name="_Toc518998933"/>
      <w:bookmarkStart w:id="1243" w:name="_Toc519067805"/>
      <w:bookmarkStart w:id="1244" w:name="_Toc519068179"/>
      <w:bookmarkStart w:id="1245" w:name="_Toc519087045"/>
      <w:bookmarkStart w:id="1246" w:name="_Toc519167731"/>
      <w:bookmarkStart w:id="1247" w:name="_Toc519167881"/>
      <w:bookmarkStart w:id="1248" w:name="_Toc519493502"/>
      <w:r>
        <w:rPr>
          <w:rFonts w:hint="eastAsia"/>
        </w:rPr>
        <w:t>器件和/或元件的识别</w:t>
      </w:r>
      <w:bookmarkEnd w:id="1242"/>
      <w:bookmarkEnd w:id="1243"/>
      <w:bookmarkEnd w:id="1244"/>
      <w:bookmarkEnd w:id="1245"/>
      <w:bookmarkEnd w:id="1246"/>
      <w:bookmarkEnd w:id="1247"/>
      <w:bookmarkEnd w:id="1248"/>
    </w:p>
    <w:p w:rsidR="0097313D" w:rsidRDefault="0097313D" w:rsidP="00714439">
      <w:pPr>
        <w:pStyle w:val="af"/>
        <w:numPr>
          <w:ilvl w:val="0"/>
          <w:numId w:val="24"/>
        </w:numPr>
      </w:pPr>
      <w:r>
        <w:rPr>
          <w:rFonts w:hint="eastAsia"/>
        </w:rPr>
        <w:t>主开关操作机构应清楚地标出它们的接通和断开位置；</w:t>
      </w:r>
    </w:p>
    <w:p w:rsidR="0097313D" w:rsidRDefault="0097313D" w:rsidP="00714439">
      <w:pPr>
        <w:pStyle w:val="af"/>
        <w:numPr>
          <w:ilvl w:val="0"/>
          <w:numId w:val="24"/>
        </w:numPr>
      </w:pPr>
      <w:r>
        <w:rPr>
          <w:rFonts w:hint="eastAsia"/>
        </w:rPr>
        <w:t>成套设备内的电器元件应在靠近该元件的明显位置标出该元件的文字符号，各电路的导线端头也应标</w:t>
      </w:r>
      <w:proofErr w:type="gramStart"/>
      <w:r>
        <w:rPr>
          <w:rFonts w:hint="eastAsia"/>
        </w:rPr>
        <w:t>志相应</w:t>
      </w:r>
      <w:proofErr w:type="gramEnd"/>
      <w:r>
        <w:rPr>
          <w:rFonts w:hint="eastAsia"/>
        </w:rPr>
        <w:t>的文字符号，所有文字符号应与提供的图纸上的符号一致；</w:t>
      </w:r>
    </w:p>
    <w:p w:rsidR="0097313D" w:rsidRDefault="0097313D" w:rsidP="00714439">
      <w:pPr>
        <w:pStyle w:val="af"/>
        <w:numPr>
          <w:ilvl w:val="0"/>
          <w:numId w:val="24"/>
        </w:numPr>
      </w:pPr>
      <w:r>
        <w:rPr>
          <w:rFonts w:hint="eastAsia"/>
        </w:rPr>
        <w:t>根据用户需求，制造厂还可提供标明单元用途的使用标识；</w:t>
      </w:r>
    </w:p>
    <w:p w:rsidR="0097313D" w:rsidRPr="0097313D" w:rsidRDefault="0097313D" w:rsidP="00714439">
      <w:pPr>
        <w:pStyle w:val="af"/>
        <w:numPr>
          <w:ilvl w:val="0"/>
          <w:numId w:val="24"/>
        </w:numPr>
      </w:pPr>
      <w:r>
        <w:rPr>
          <w:rFonts w:hint="eastAsia"/>
        </w:rPr>
        <w:t>成套设备的接地点应有接地标志，对于安装在成套设备内各元件上接地标志，在元件安装完毕后予以去除或覆盖。</w:t>
      </w:r>
    </w:p>
    <w:p w:rsidR="00042AE6" w:rsidRDefault="00042AE6" w:rsidP="00042AE6">
      <w:pPr>
        <w:pStyle w:val="a3"/>
        <w:spacing w:before="312" w:after="312"/>
      </w:pPr>
      <w:bookmarkStart w:id="1249" w:name="_Toc512689095"/>
      <w:bookmarkStart w:id="1250" w:name="_Toc518998934"/>
      <w:bookmarkStart w:id="1251" w:name="_Toc519067806"/>
      <w:bookmarkStart w:id="1252" w:name="_Toc519068180"/>
      <w:bookmarkStart w:id="1253" w:name="_Toc519087046"/>
      <w:bookmarkStart w:id="1254" w:name="_Toc519167732"/>
      <w:bookmarkStart w:id="1255" w:name="_Toc519167882"/>
      <w:bookmarkStart w:id="1256" w:name="_Toc519493503"/>
      <w:r>
        <w:rPr>
          <w:rFonts w:hint="eastAsia"/>
        </w:rPr>
        <w:t>包装、运输和贮存</w:t>
      </w:r>
      <w:bookmarkEnd w:id="1249"/>
      <w:bookmarkEnd w:id="1250"/>
      <w:bookmarkEnd w:id="1251"/>
      <w:bookmarkEnd w:id="1252"/>
      <w:bookmarkEnd w:id="1253"/>
      <w:bookmarkEnd w:id="1254"/>
      <w:bookmarkEnd w:id="1255"/>
      <w:bookmarkEnd w:id="1256"/>
    </w:p>
    <w:p w:rsidR="00042AE6" w:rsidRDefault="00042AE6" w:rsidP="00042AE6">
      <w:pPr>
        <w:pStyle w:val="a4"/>
        <w:spacing w:before="156" w:after="156"/>
      </w:pPr>
      <w:bookmarkStart w:id="1257" w:name="_Toc512689096"/>
      <w:bookmarkStart w:id="1258" w:name="_Toc518998935"/>
      <w:bookmarkStart w:id="1259" w:name="_Toc519067807"/>
      <w:bookmarkStart w:id="1260" w:name="_Toc519068181"/>
      <w:bookmarkStart w:id="1261" w:name="_Toc519087047"/>
      <w:bookmarkStart w:id="1262" w:name="_Toc519167733"/>
      <w:bookmarkStart w:id="1263" w:name="_Toc519167883"/>
      <w:bookmarkStart w:id="1264" w:name="_Toc519493504"/>
      <w:r>
        <w:rPr>
          <w:rFonts w:hint="eastAsia"/>
        </w:rPr>
        <w:t>包装与运输</w:t>
      </w:r>
      <w:bookmarkEnd w:id="1257"/>
      <w:bookmarkEnd w:id="1258"/>
      <w:bookmarkEnd w:id="1259"/>
      <w:bookmarkEnd w:id="1260"/>
      <w:bookmarkEnd w:id="1261"/>
      <w:bookmarkEnd w:id="1262"/>
      <w:bookmarkEnd w:id="1263"/>
      <w:bookmarkEnd w:id="1264"/>
    </w:p>
    <w:p w:rsidR="00042AE6" w:rsidRDefault="00042AE6" w:rsidP="00042AE6">
      <w:pPr>
        <w:pStyle w:val="aff6"/>
      </w:pPr>
      <w:r>
        <w:rPr>
          <w:rFonts w:hint="eastAsia"/>
        </w:rPr>
        <w:t>成套设备的包装与运输应符</w:t>
      </w:r>
      <w:r w:rsidRPr="006E40F2">
        <w:rPr>
          <w:rFonts w:hint="eastAsia"/>
        </w:rPr>
        <w:t>合GB/T 13384</w:t>
      </w:r>
      <w:r>
        <w:rPr>
          <w:rFonts w:hint="eastAsia"/>
        </w:rPr>
        <w:t>的规定。</w:t>
      </w:r>
    </w:p>
    <w:p w:rsidR="00042AE6" w:rsidRDefault="00042AE6" w:rsidP="00042AE6">
      <w:pPr>
        <w:pStyle w:val="a4"/>
        <w:spacing w:before="156" w:after="156"/>
      </w:pPr>
      <w:bookmarkStart w:id="1265" w:name="_Toc512689097"/>
      <w:bookmarkStart w:id="1266" w:name="_Toc518998936"/>
      <w:bookmarkStart w:id="1267" w:name="_Toc519067808"/>
      <w:bookmarkStart w:id="1268" w:name="_Toc519068182"/>
      <w:bookmarkStart w:id="1269" w:name="_Toc519087048"/>
      <w:bookmarkStart w:id="1270" w:name="_Toc519167734"/>
      <w:bookmarkStart w:id="1271" w:name="_Toc519167884"/>
      <w:bookmarkStart w:id="1272" w:name="_Toc519493505"/>
      <w:r>
        <w:rPr>
          <w:rFonts w:hint="eastAsia"/>
        </w:rPr>
        <w:t>装箱时随附资料及文件</w:t>
      </w:r>
      <w:bookmarkEnd w:id="1265"/>
      <w:bookmarkEnd w:id="1266"/>
      <w:bookmarkEnd w:id="1267"/>
      <w:bookmarkEnd w:id="1268"/>
      <w:bookmarkEnd w:id="1269"/>
      <w:bookmarkEnd w:id="1270"/>
      <w:bookmarkEnd w:id="1271"/>
      <w:bookmarkEnd w:id="1272"/>
    </w:p>
    <w:p w:rsidR="00042AE6" w:rsidRDefault="00042AE6" w:rsidP="00714439">
      <w:pPr>
        <w:pStyle w:val="af"/>
        <w:numPr>
          <w:ilvl w:val="0"/>
          <w:numId w:val="26"/>
        </w:numPr>
      </w:pPr>
      <w:r>
        <w:rPr>
          <w:rFonts w:hint="eastAsia"/>
        </w:rPr>
        <w:t>使用说明书；</w:t>
      </w:r>
    </w:p>
    <w:p w:rsidR="00042AE6" w:rsidRDefault="00042AE6" w:rsidP="00714439">
      <w:pPr>
        <w:pStyle w:val="af"/>
        <w:numPr>
          <w:ilvl w:val="0"/>
          <w:numId w:val="26"/>
        </w:numPr>
      </w:pPr>
      <w:r>
        <w:rPr>
          <w:rFonts w:hint="eastAsia"/>
        </w:rPr>
        <w:t>原理图和安装图；</w:t>
      </w:r>
    </w:p>
    <w:p w:rsidR="00042AE6" w:rsidRDefault="00042AE6" w:rsidP="00714439">
      <w:pPr>
        <w:pStyle w:val="af"/>
        <w:numPr>
          <w:ilvl w:val="0"/>
          <w:numId w:val="26"/>
        </w:numPr>
      </w:pPr>
      <w:r>
        <w:rPr>
          <w:rFonts w:hint="eastAsia"/>
        </w:rPr>
        <w:t>装箱清单；</w:t>
      </w:r>
    </w:p>
    <w:p w:rsidR="00042AE6" w:rsidRDefault="00042AE6" w:rsidP="00714439">
      <w:pPr>
        <w:pStyle w:val="af"/>
        <w:numPr>
          <w:ilvl w:val="0"/>
          <w:numId w:val="26"/>
        </w:numPr>
      </w:pPr>
      <w:r>
        <w:rPr>
          <w:rFonts w:hint="eastAsia"/>
        </w:rPr>
        <w:t>产品合格证；</w:t>
      </w:r>
    </w:p>
    <w:p w:rsidR="00042AE6" w:rsidRDefault="00042AE6" w:rsidP="00714439">
      <w:pPr>
        <w:pStyle w:val="af"/>
        <w:numPr>
          <w:ilvl w:val="0"/>
          <w:numId w:val="26"/>
        </w:numPr>
      </w:pPr>
      <w:r>
        <w:rPr>
          <w:rFonts w:hint="eastAsia"/>
        </w:rPr>
        <w:t>备品备件、随机附件；</w:t>
      </w:r>
    </w:p>
    <w:p w:rsidR="00042AE6" w:rsidRDefault="00042AE6" w:rsidP="00714439">
      <w:pPr>
        <w:pStyle w:val="af"/>
        <w:numPr>
          <w:ilvl w:val="0"/>
          <w:numId w:val="26"/>
        </w:numPr>
      </w:pPr>
      <w:r>
        <w:rPr>
          <w:rFonts w:hint="eastAsia"/>
        </w:rPr>
        <w:t>专用工具。</w:t>
      </w:r>
    </w:p>
    <w:p w:rsidR="00042AE6" w:rsidRDefault="00042AE6" w:rsidP="00042AE6">
      <w:pPr>
        <w:pStyle w:val="a4"/>
        <w:spacing w:before="156" w:after="156"/>
      </w:pPr>
      <w:bookmarkStart w:id="1273" w:name="_Toc512689098"/>
      <w:bookmarkStart w:id="1274" w:name="_Toc518998937"/>
      <w:bookmarkStart w:id="1275" w:name="_Toc519067809"/>
      <w:bookmarkStart w:id="1276" w:name="_Toc519068183"/>
      <w:bookmarkStart w:id="1277" w:name="_Toc519087049"/>
      <w:bookmarkStart w:id="1278" w:name="_Toc519167735"/>
      <w:bookmarkStart w:id="1279" w:name="_Toc519167885"/>
      <w:bookmarkStart w:id="1280" w:name="_Toc519493506"/>
      <w:r>
        <w:rPr>
          <w:rFonts w:hint="eastAsia"/>
        </w:rPr>
        <w:t>贮存</w:t>
      </w:r>
      <w:bookmarkEnd w:id="1273"/>
      <w:bookmarkEnd w:id="1274"/>
      <w:bookmarkEnd w:id="1275"/>
      <w:bookmarkEnd w:id="1276"/>
      <w:bookmarkEnd w:id="1277"/>
      <w:bookmarkEnd w:id="1278"/>
      <w:bookmarkEnd w:id="1279"/>
      <w:bookmarkEnd w:id="1280"/>
    </w:p>
    <w:p w:rsidR="00042AE6" w:rsidRPr="00042AE6" w:rsidRDefault="00042AE6" w:rsidP="00042AE6">
      <w:pPr>
        <w:pStyle w:val="aff6"/>
      </w:pPr>
      <w:r>
        <w:rPr>
          <w:rFonts w:hint="eastAsia"/>
        </w:rPr>
        <w:t>成套设备贮存条件应符合5.3的规定。</w:t>
      </w:r>
    </w:p>
    <w:p w:rsidR="008B3EBC" w:rsidRDefault="009526F8" w:rsidP="008B3EBC">
      <w:pPr>
        <w:pStyle w:val="aff6"/>
      </w:pPr>
      <w:r w:rsidRPr="000D5EF5">
        <w:fldChar w:fldCharType="begin"/>
      </w:r>
      <w:r w:rsidR="000D5EF5" w:rsidRPr="000D5EF5">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4</m:t>
            </m:r>
          </m:sub>
        </m:sSub>
      </m:oMath>
      <w:r w:rsidR="000D5EF5" w:rsidRPr="000D5EF5">
        <w:instrText xml:space="preserve"> </w:instrText>
      </w:r>
      <w:r w:rsidRPr="000D5EF5">
        <w:fldChar w:fldCharType="end"/>
      </w:r>
      <w:r w:rsidRPr="000D5EF5">
        <w:fldChar w:fldCharType="begin"/>
      </w:r>
      <w:r w:rsidR="000D5EF5" w:rsidRPr="000D5EF5">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4</m:t>
            </m:r>
          </m:sub>
        </m:sSub>
      </m:oMath>
      <w:r w:rsidR="000D5EF5" w:rsidRPr="000D5EF5">
        <w:instrText xml:space="preserve"> </w:instrText>
      </w:r>
      <w:r w:rsidRPr="000D5EF5">
        <w:fldChar w:fldCharType="end"/>
      </w:r>
      <w:r w:rsidRPr="003C459E">
        <w:fldChar w:fldCharType="begin"/>
      </w:r>
      <w:r w:rsidR="003C459E" w:rsidRPr="003C459E">
        <w:instrText xml:space="preserve"> QUOTE </w:instrTex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rsidR="003C459E" w:rsidRPr="003C459E">
        <w:instrText xml:space="preserve"> </w:instrText>
      </w:r>
      <w:r w:rsidRPr="003C459E">
        <w:fldChar w:fldCharType="end"/>
      </w:r>
      <w:r w:rsidRPr="003C459E">
        <w:fldChar w:fldCharType="begin"/>
      </w:r>
      <w:r w:rsidR="003C459E" w:rsidRPr="003C459E">
        <w:instrText xml:space="preserve"> QUOTE </w:instrTex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rsidR="003C459E" w:rsidRPr="003C459E">
        <w:instrText xml:space="preserve"> </w:instrText>
      </w:r>
      <w:r w:rsidRPr="003C459E">
        <w:fldChar w:fldCharType="end"/>
      </w:r>
    </w:p>
    <w:p w:rsidR="008B3EBC" w:rsidRDefault="008B3EBC" w:rsidP="008B3EBC">
      <w:pPr>
        <w:pStyle w:val="afff4"/>
      </w:pPr>
      <w:bookmarkStart w:id="1281" w:name="BKCKWX"/>
      <w:bookmarkStart w:id="1282" w:name="_Toc455931587"/>
      <w:bookmarkStart w:id="1283" w:name="_Toc465069366"/>
      <w:bookmarkStart w:id="1284" w:name="_Toc465069461"/>
      <w:bookmarkStart w:id="1285" w:name="_Toc465087917"/>
      <w:bookmarkStart w:id="1286" w:name="_Toc465325552"/>
      <w:bookmarkStart w:id="1287" w:name="_Toc465331384"/>
      <w:bookmarkStart w:id="1288" w:name="_Toc512689099"/>
      <w:bookmarkStart w:id="1289" w:name="_Toc518998938"/>
      <w:bookmarkStart w:id="1290" w:name="_Toc519067810"/>
      <w:bookmarkStart w:id="1291" w:name="_Toc519068184"/>
      <w:bookmarkStart w:id="1292" w:name="_Toc519087050"/>
      <w:bookmarkStart w:id="1293" w:name="_Toc519167736"/>
      <w:bookmarkStart w:id="1294" w:name="_Toc519167886"/>
      <w:bookmarkStart w:id="1295" w:name="_Toc519493507"/>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rsidR="008B3EBC" w:rsidRDefault="00042AE6" w:rsidP="00042AE6">
      <w:pPr>
        <w:pStyle w:val="aff6"/>
      </w:pPr>
      <w:r>
        <w:rPr>
          <w:rFonts w:hint="eastAsia"/>
        </w:rPr>
        <w:t xml:space="preserve">GB/T </w:t>
      </w:r>
      <w:r w:rsidR="002C465F">
        <w:rPr>
          <w:rFonts w:hint="eastAsia"/>
        </w:rPr>
        <w:t>7251.1—2013 低压成套开关设备和控制设备</w:t>
      </w:r>
      <w:r w:rsidR="00635A07">
        <w:rPr>
          <w:rFonts w:hint="eastAsia"/>
        </w:rPr>
        <w:t xml:space="preserve"> 第1部分：总则</w:t>
      </w:r>
    </w:p>
    <w:p w:rsidR="002C465F" w:rsidRDefault="002C465F" w:rsidP="00042AE6">
      <w:pPr>
        <w:pStyle w:val="aff6"/>
      </w:pPr>
      <w:r>
        <w:rPr>
          <w:rFonts w:hint="eastAsia"/>
        </w:rPr>
        <w:t xml:space="preserve">GB/T 7251.12—2013 </w:t>
      </w:r>
      <w:r w:rsidR="00635A07">
        <w:rPr>
          <w:rFonts w:hint="eastAsia"/>
        </w:rPr>
        <w:t>低压成套开关设备和控制设备 第2部分：成套电力开关设备和控制设备</w:t>
      </w:r>
    </w:p>
    <w:p w:rsidR="00635A07" w:rsidRDefault="00635A07" w:rsidP="00042AE6">
      <w:pPr>
        <w:pStyle w:val="aff6"/>
      </w:pPr>
      <w:r>
        <w:rPr>
          <w:rFonts w:hint="eastAsia"/>
        </w:rPr>
        <w:t xml:space="preserve">GB/T </w:t>
      </w:r>
      <w:r w:rsidR="009F0C01">
        <w:rPr>
          <w:rFonts w:hint="eastAsia"/>
        </w:rPr>
        <w:t>20641—</w:t>
      </w:r>
      <w:r w:rsidR="00B54AA2">
        <w:rPr>
          <w:rFonts w:hint="eastAsia"/>
        </w:rPr>
        <w:t>2014 低压成套开关设备和控制设备 空壳体的一般要求</w:t>
      </w:r>
    </w:p>
    <w:p w:rsidR="00C073BB" w:rsidRDefault="00EB1283" w:rsidP="00C073BB">
      <w:pPr>
        <w:pStyle w:val="aff6"/>
      </w:pPr>
      <w:r>
        <w:rPr>
          <w:rFonts w:hint="eastAsia"/>
        </w:rPr>
        <w:t xml:space="preserve">　　</w:t>
      </w:r>
      <w:r w:rsidR="00906826">
        <w:pict>
          <v:rect id="_x0000_i1025" style="width:116.95pt;height:1.5pt" o:hrpct="250" o:hralign="center" o:hrstd="t" o:hrnoshade="t" o:hr="t" fillcolor="black [3213]" stroked="f"/>
        </w:pict>
      </w:r>
    </w:p>
    <w:p w:rsidR="00C073BB" w:rsidRDefault="00C073BB" w:rsidP="00C073BB">
      <w:pPr>
        <w:pStyle w:val="aff6"/>
      </w:pPr>
    </w:p>
    <w:sectPr w:rsidR="00C073BB" w:rsidSect="00481320">
      <w:pgSz w:w="11906" w:h="16838" w:code="9"/>
      <w:pgMar w:top="567" w:right="1134" w:bottom="1134" w:left="1417" w:header="1418" w:footer="1134" w:gutter="0"/>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826" w:rsidRDefault="00906826">
      <w:r>
        <w:separator/>
      </w:r>
    </w:p>
  </w:endnote>
  <w:endnote w:type="continuationSeparator" w:id="0">
    <w:p w:rsidR="00906826" w:rsidRDefault="0090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879" w:rsidRPr="00481320" w:rsidRDefault="009526F8" w:rsidP="00481320">
    <w:pPr>
      <w:pStyle w:val="afff1"/>
    </w:pPr>
    <w:r>
      <w:fldChar w:fldCharType="begin"/>
    </w:r>
    <w:r w:rsidR="00100879">
      <w:instrText xml:space="preserve"> PAGE  \* MERGEFORMAT </w:instrText>
    </w:r>
    <w:r>
      <w:fldChar w:fldCharType="separate"/>
    </w:r>
    <w:r w:rsidR="00D04E1D">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879" w:rsidRDefault="00100879">
    <w:pPr>
      <w:pStyle w:val="aff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879" w:rsidRDefault="00100879">
    <w:pPr>
      <w:pStyle w:val="affb"/>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879" w:rsidRDefault="009526F8" w:rsidP="00481320">
    <w:pPr>
      <w:pStyle w:val="aff7"/>
    </w:pPr>
    <w:r>
      <w:fldChar w:fldCharType="begin"/>
    </w:r>
    <w:r w:rsidR="00100879">
      <w:instrText xml:space="preserve"> PAGE  \* MERGEFORMAT </w:instrText>
    </w:r>
    <w:r>
      <w:fldChar w:fldCharType="separate"/>
    </w:r>
    <w:r w:rsidR="00D04E1D">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826" w:rsidRDefault="00906826">
      <w:r>
        <w:separator/>
      </w:r>
    </w:p>
  </w:footnote>
  <w:footnote w:type="continuationSeparator" w:id="0">
    <w:p w:rsidR="00906826" w:rsidRDefault="00906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879" w:rsidRDefault="00100879" w:rsidP="00481320">
    <w:pPr>
      <w:pStyle w:val="afff2"/>
    </w:pPr>
    <w:r>
      <w:t>GB/T 2427</w:t>
    </w:r>
    <w:r>
      <w:rPr>
        <w:rFonts w:hint="eastAsia"/>
      </w:rPr>
      <w:t>5</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879" w:rsidRDefault="00100879">
    <w:pPr>
      <w:pStyle w:val="aff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879" w:rsidRDefault="00100879">
    <w:pPr>
      <w:pStyle w:val="aff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879" w:rsidRDefault="00100879" w:rsidP="00481320">
    <w:pPr>
      <w:pStyle w:val="aff8"/>
    </w:pPr>
    <w:r>
      <w:t>GB/T 24275</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781C"/>
    <w:multiLevelType w:val="multilevel"/>
    <w:tmpl w:val="BB6A610E"/>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
    <w:nsid w:val="042108DF"/>
    <w:multiLevelType w:val="multilevel"/>
    <w:tmpl w:val="7A462F60"/>
    <w:lvl w:ilvl="0">
      <w:start w:val="1"/>
      <w:numFmt w:val="lowerLetter"/>
      <w:lvlText w:val="%1)"/>
      <w:lvlJc w:val="left"/>
      <w:pPr>
        <w:tabs>
          <w:tab w:val="num" w:pos="846"/>
        </w:tabs>
        <w:ind w:left="845"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6">
    <w:nsid w:val="12034215"/>
    <w:multiLevelType w:val="multilevel"/>
    <w:tmpl w:val="751AC0B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
    <w:nsid w:val="133922FD"/>
    <w:multiLevelType w:val="multilevel"/>
    <w:tmpl w:val="F996B270"/>
    <w:lvl w:ilvl="0">
      <w:start w:val="1"/>
      <w:numFmt w:val="lowerLetter"/>
      <w:lvlText w:val="%1)"/>
      <w:lvlJc w:val="left"/>
      <w:pPr>
        <w:tabs>
          <w:tab w:val="num" w:pos="846"/>
        </w:tabs>
        <w:ind w:left="845"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
    <w:nsid w:val="1FC91163"/>
    <w:multiLevelType w:val="multilevel"/>
    <w:tmpl w:val="855EE140"/>
    <w:lvl w:ilvl="0">
      <w:start w:val="1"/>
      <w:numFmt w:val="decimal"/>
      <w:pStyle w:val="a3"/>
      <w:suff w:val="nothing"/>
      <w:lvlText w:val="%1　"/>
      <w:lvlJc w:val="left"/>
      <w:pPr>
        <w:ind w:left="0" w:firstLine="0"/>
      </w:pPr>
      <w:rPr>
        <w:rFonts w:ascii="黑体" w:eastAsia="黑体" w:hAnsi="Times New Roman" w:hint="eastAsia"/>
        <w:b w:val="0"/>
        <w:i w:val="0"/>
        <w:sz w:val="21"/>
        <w:szCs w:val="21"/>
      </w:rPr>
    </w:lvl>
    <w:lvl w:ilvl="1">
      <w:start w:val="1"/>
      <w:numFmt w:val="decimal"/>
      <w:pStyle w:val="a4"/>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5"/>
      <w:suff w:val="nothing"/>
      <w:lvlText w:val="%1.%2.%3　"/>
      <w:lvlJc w:val="left"/>
      <w:pPr>
        <w:ind w:left="142" w:firstLine="0"/>
      </w:pPr>
      <w:rPr>
        <w:rFonts w:ascii="黑体" w:eastAsia="黑体" w:hAnsi="Times New Roman" w:hint="eastAsia"/>
        <w:b w:val="0"/>
        <w:i w:val="0"/>
        <w:sz w:val="21"/>
      </w:rPr>
    </w:lvl>
    <w:lvl w:ilvl="3">
      <w:start w:val="1"/>
      <w:numFmt w:val="decimal"/>
      <w:pStyle w:val="a6"/>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22E72D3D"/>
    <w:multiLevelType w:val="multilevel"/>
    <w:tmpl w:val="6ECCE8F8"/>
    <w:lvl w:ilvl="0">
      <w:start w:val="1"/>
      <w:numFmt w:val="decimal"/>
      <w:lvlRestart w:val="0"/>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0">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nsid w:val="2C5917C3"/>
    <w:multiLevelType w:val="multilevel"/>
    <w:tmpl w:val="13F874DC"/>
    <w:lvl w:ilvl="0">
      <w:start w:val="1"/>
      <w:numFmt w:val="none"/>
      <w:pStyle w:val="ab"/>
      <w:suff w:val="nothing"/>
      <w:lvlText w:val="%1——"/>
      <w:lvlJc w:val="left"/>
      <w:pPr>
        <w:ind w:left="1259"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4379DA"/>
    <w:multiLevelType w:val="multilevel"/>
    <w:tmpl w:val="898E917C"/>
    <w:lvl w:ilvl="0">
      <w:start w:val="1"/>
      <w:numFmt w:val="lowerLetter"/>
      <w:lvlText w:val="%1)"/>
      <w:lvlJc w:val="left"/>
      <w:pPr>
        <w:tabs>
          <w:tab w:val="num" w:pos="846"/>
        </w:tabs>
        <w:ind w:left="845"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4">
    <w:nsid w:val="429107EE"/>
    <w:multiLevelType w:val="multilevel"/>
    <w:tmpl w:val="CA804D84"/>
    <w:lvl w:ilvl="0">
      <w:start w:val="1"/>
      <w:numFmt w:val="lowerLetter"/>
      <w:lvlText w:val="%1)"/>
      <w:lvlJc w:val="left"/>
      <w:pPr>
        <w:tabs>
          <w:tab w:val="num" w:pos="846"/>
        </w:tabs>
        <w:ind w:left="845"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6710EE4"/>
    <w:multiLevelType w:val="multilevel"/>
    <w:tmpl w:val="47E44D8E"/>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A817CA2"/>
    <w:multiLevelType w:val="multilevel"/>
    <w:tmpl w:val="CC3EDB3A"/>
    <w:lvl w:ilvl="0">
      <w:start w:val="1"/>
      <w:numFmt w:val="lowerLetter"/>
      <w:pStyle w:val="af"/>
      <w:lvlText w:val="%1)"/>
      <w:lvlJc w:val="left"/>
      <w:pPr>
        <w:tabs>
          <w:tab w:val="num" w:pos="846"/>
        </w:tabs>
        <w:ind w:left="845" w:hanging="419"/>
      </w:pPr>
      <w:rPr>
        <w:rFonts w:ascii="宋体" w:eastAsia="宋体" w:hint="eastAsia"/>
        <w:b w:val="0"/>
        <w:i w:val="0"/>
        <w:sz w:val="21"/>
        <w:szCs w:val="21"/>
      </w:rPr>
    </w:lvl>
    <w:lvl w:ilvl="1">
      <w:start w:val="1"/>
      <w:numFmt w:val="decimal"/>
      <w:pStyle w:val="af0"/>
      <w:lvlText w:val="%2)"/>
      <w:lvlJc w:val="left"/>
      <w:pPr>
        <w:tabs>
          <w:tab w:val="num" w:pos="1260"/>
        </w:tabs>
        <w:ind w:left="1259" w:hanging="419"/>
      </w:pPr>
      <w:rPr>
        <w:rFonts w:hint="eastAsia"/>
      </w:rPr>
    </w:lvl>
    <w:lvl w:ilvl="2">
      <w:start w:val="1"/>
      <w:numFmt w:val="decimal"/>
      <w:pStyle w:val="af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nsid w:val="4B733A5F"/>
    <w:multiLevelType w:val="multilevel"/>
    <w:tmpl w:val="2894FF02"/>
    <w:lvl w:ilvl="0">
      <w:start w:val="1"/>
      <w:numFmt w:val="decimal"/>
      <w:lvlRestart w:val="0"/>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8">
    <w:nsid w:val="4EA96AEC"/>
    <w:multiLevelType w:val="multilevel"/>
    <w:tmpl w:val="240C370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nsid w:val="545A4D55"/>
    <w:multiLevelType w:val="multilevel"/>
    <w:tmpl w:val="48763612"/>
    <w:lvl w:ilvl="0">
      <w:start w:val="1"/>
      <w:numFmt w:val="lowerLetter"/>
      <w:lvlText w:val="%1)"/>
      <w:lvlJc w:val="left"/>
      <w:pPr>
        <w:tabs>
          <w:tab w:val="num" w:pos="846"/>
        </w:tabs>
        <w:ind w:left="845"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nsid w:val="54F4571A"/>
    <w:multiLevelType w:val="multilevel"/>
    <w:tmpl w:val="21E6ED10"/>
    <w:lvl w:ilvl="0">
      <w:start w:val="1"/>
      <w:numFmt w:val="lowerLetter"/>
      <w:lvlText w:val="%1)"/>
      <w:lvlJc w:val="left"/>
      <w:pPr>
        <w:tabs>
          <w:tab w:val="num" w:pos="846"/>
        </w:tabs>
        <w:ind w:left="845"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1">
    <w:nsid w:val="557C2AF5"/>
    <w:multiLevelType w:val="multilevel"/>
    <w:tmpl w:val="5AB41562"/>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55A02ED7"/>
    <w:multiLevelType w:val="multilevel"/>
    <w:tmpl w:val="564AD062"/>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3">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4">
    <w:nsid w:val="646260FA"/>
    <w:multiLevelType w:val="multilevel"/>
    <w:tmpl w:val="4F2011E8"/>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6547A69"/>
    <w:multiLevelType w:val="multilevel"/>
    <w:tmpl w:val="31166A8C"/>
    <w:lvl w:ilvl="0">
      <w:start w:val="1"/>
      <w:numFmt w:val="lowerLetter"/>
      <w:lvlText w:val="%1)"/>
      <w:lvlJc w:val="left"/>
      <w:pPr>
        <w:tabs>
          <w:tab w:val="num" w:pos="846"/>
        </w:tabs>
        <w:ind w:left="845"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7">
    <w:nsid w:val="684E410D"/>
    <w:multiLevelType w:val="multilevel"/>
    <w:tmpl w:val="7D4EBB4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8">
    <w:nsid w:val="6D6C07CD"/>
    <w:multiLevelType w:val="multilevel"/>
    <w:tmpl w:val="7A408B34"/>
    <w:lvl w:ilvl="0">
      <w:start w:val="1"/>
      <w:numFmt w:val="lowerLetter"/>
      <w:pStyle w:val="afe"/>
      <w:lvlText w:val="%1)"/>
      <w:lvlJc w:val="left"/>
      <w:pPr>
        <w:tabs>
          <w:tab w:val="num" w:pos="839"/>
        </w:tabs>
        <w:ind w:left="839" w:hanging="419"/>
      </w:pPr>
      <w:rPr>
        <w:rFonts w:ascii="宋体" w:eastAsia="宋体" w:hint="eastAsia"/>
        <w:b w:val="0"/>
        <w:i w:val="0"/>
        <w:sz w:val="21"/>
      </w:rPr>
    </w:lvl>
    <w:lvl w:ilvl="1">
      <w:start w:val="1"/>
      <w:numFmt w:val="decimal"/>
      <w:pStyle w:val="a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9">
    <w:nsid w:val="6DA76EB3"/>
    <w:multiLevelType w:val="multilevel"/>
    <w:tmpl w:val="3F8C5E82"/>
    <w:lvl w:ilvl="0">
      <w:start w:val="1"/>
      <w:numFmt w:val="lowerLetter"/>
      <w:lvlText w:val="%1)"/>
      <w:lvlJc w:val="left"/>
      <w:pPr>
        <w:tabs>
          <w:tab w:val="num" w:pos="846"/>
        </w:tabs>
        <w:ind w:left="845"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0">
    <w:nsid w:val="6DBF04F4"/>
    <w:multiLevelType w:val="multilevel"/>
    <w:tmpl w:val="5BEC0A32"/>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C561BF"/>
    <w:multiLevelType w:val="multilevel"/>
    <w:tmpl w:val="C0FADB78"/>
    <w:lvl w:ilvl="0">
      <w:start w:val="1"/>
      <w:numFmt w:val="lowerLetter"/>
      <w:lvlText w:val="%1)"/>
      <w:lvlJc w:val="left"/>
      <w:pPr>
        <w:tabs>
          <w:tab w:val="num" w:pos="846"/>
        </w:tabs>
        <w:ind w:left="845"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2">
    <w:nsid w:val="6F7D5D68"/>
    <w:multiLevelType w:val="multilevel"/>
    <w:tmpl w:val="F71EBDDA"/>
    <w:lvl w:ilvl="0">
      <w:start w:val="1"/>
      <w:numFmt w:val="decimal"/>
      <w:lvlRestart w:val="0"/>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33">
    <w:nsid w:val="701E78F7"/>
    <w:multiLevelType w:val="multilevel"/>
    <w:tmpl w:val="C97ACA2C"/>
    <w:lvl w:ilvl="0">
      <w:start w:val="1"/>
      <w:numFmt w:val="decimal"/>
      <w:lvlRestart w:val="0"/>
      <w:pStyle w:val="af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34">
    <w:nsid w:val="7C2A2E3A"/>
    <w:multiLevelType w:val="multilevel"/>
    <w:tmpl w:val="0B447A12"/>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5">
    <w:nsid w:val="7F0822A2"/>
    <w:multiLevelType w:val="multilevel"/>
    <w:tmpl w:val="0AA6D176"/>
    <w:lvl w:ilvl="0">
      <w:start w:val="1"/>
      <w:numFmt w:val="lowerLetter"/>
      <w:lvlText w:val="%1)"/>
      <w:lvlJc w:val="left"/>
      <w:pPr>
        <w:tabs>
          <w:tab w:val="num" w:pos="846"/>
        </w:tabs>
        <w:ind w:left="845"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abstractNumId w:val="4"/>
  </w:num>
  <w:num w:numId="2">
    <w:abstractNumId w:val="30"/>
  </w:num>
  <w:num w:numId="3">
    <w:abstractNumId w:val="2"/>
  </w:num>
  <w:num w:numId="4">
    <w:abstractNumId w:val="11"/>
  </w:num>
  <w:num w:numId="5">
    <w:abstractNumId w:val="17"/>
  </w:num>
  <w:num w:numId="6">
    <w:abstractNumId w:val="23"/>
  </w:num>
  <w:num w:numId="7">
    <w:abstractNumId w:val="10"/>
  </w:num>
  <w:num w:numId="8">
    <w:abstractNumId w:val="25"/>
  </w:num>
  <w:num w:numId="9">
    <w:abstractNumId w:val="28"/>
  </w:num>
  <w:num w:numId="10">
    <w:abstractNumId w:val="3"/>
  </w:num>
  <w:num w:numId="11">
    <w:abstractNumId w:val="13"/>
  </w:num>
  <w:num w:numId="12">
    <w:abstractNumId w:val="5"/>
  </w:num>
  <w:num w:numId="13">
    <w:abstractNumId w:val="24"/>
  </w:num>
  <w:num w:numId="14">
    <w:abstractNumId w:val="21"/>
  </w:num>
  <w:num w:numId="15">
    <w:abstractNumId w:val="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removePersonalInformation/>
  <w:removeDateAndTime/>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xfCRgWr5Xg+7j8FrzFtDcJ8iEO8=" w:salt="A4Li7A4FHMVn/cp9bZDdo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35925"/>
    <w:rsid w:val="00000244"/>
    <w:rsid w:val="0000185F"/>
    <w:rsid w:val="0000586F"/>
    <w:rsid w:val="00005965"/>
    <w:rsid w:val="000078DC"/>
    <w:rsid w:val="000109DC"/>
    <w:rsid w:val="00011FF7"/>
    <w:rsid w:val="0001290C"/>
    <w:rsid w:val="00013227"/>
    <w:rsid w:val="00013D86"/>
    <w:rsid w:val="00013E02"/>
    <w:rsid w:val="0001669D"/>
    <w:rsid w:val="00017C88"/>
    <w:rsid w:val="00021078"/>
    <w:rsid w:val="0002143C"/>
    <w:rsid w:val="000217A1"/>
    <w:rsid w:val="00022416"/>
    <w:rsid w:val="00025A65"/>
    <w:rsid w:val="00026064"/>
    <w:rsid w:val="00026C31"/>
    <w:rsid w:val="00027280"/>
    <w:rsid w:val="000320A7"/>
    <w:rsid w:val="00032E35"/>
    <w:rsid w:val="00033C21"/>
    <w:rsid w:val="00035925"/>
    <w:rsid w:val="00042AE6"/>
    <w:rsid w:val="000443E1"/>
    <w:rsid w:val="000451BA"/>
    <w:rsid w:val="00045D39"/>
    <w:rsid w:val="000465D5"/>
    <w:rsid w:val="00051029"/>
    <w:rsid w:val="00052C59"/>
    <w:rsid w:val="000546A7"/>
    <w:rsid w:val="00060A1D"/>
    <w:rsid w:val="0006242E"/>
    <w:rsid w:val="00064576"/>
    <w:rsid w:val="00067CDF"/>
    <w:rsid w:val="00071190"/>
    <w:rsid w:val="00074F5F"/>
    <w:rsid w:val="00074FBE"/>
    <w:rsid w:val="000833FC"/>
    <w:rsid w:val="00083A09"/>
    <w:rsid w:val="00083B26"/>
    <w:rsid w:val="00084A8C"/>
    <w:rsid w:val="00084F3A"/>
    <w:rsid w:val="000854AA"/>
    <w:rsid w:val="00087E70"/>
    <w:rsid w:val="0009005E"/>
    <w:rsid w:val="00092857"/>
    <w:rsid w:val="00095AF1"/>
    <w:rsid w:val="000962C3"/>
    <w:rsid w:val="000971D1"/>
    <w:rsid w:val="000A20A9"/>
    <w:rsid w:val="000A48B1"/>
    <w:rsid w:val="000A739E"/>
    <w:rsid w:val="000B1AD0"/>
    <w:rsid w:val="000B3143"/>
    <w:rsid w:val="000B4868"/>
    <w:rsid w:val="000B4C81"/>
    <w:rsid w:val="000B4FE5"/>
    <w:rsid w:val="000B7183"/>
    <w:rsid w:val="000C05DB"/>
    <w:rsid w:val="000C0E4F"/>
    <w:rsid w:val="000C4A94"/>
    <w:rsid w:val="000C6963"/>
    <w:rsid w:val="000C6B05"/>
    <w:rsid w:val="000C6DD6"/>
    <w:rsid w:val="000C7103"/>
    <w:rsid w:val="000C73D4"/>
    <w:rsid w:val="000C7E30"/>
    <w:rsid w:val="000D3D4C"/>
    <w:rsid w:val="000D4F51"/>
    <w:rsid w:val="000D5EF5"/>
    <w:rsid w:val="000D718B"/>
    <w:rsid w:val="000E0C46"/>
    <w:rsid w:val="000E0DBC"/>
    <w:rsid w:val="000E3063"/>
    <w:rsid w:val="000E631A"/>
    <w:rsid w:val="000E688E"/>
    <w:rsid w:val="000F030C"/>
    <w:rsid w:val="000F129C"/>
    <w:rsid w:val="000F2EF8"/>
    <w:rsid w:val="000F6FD8"/>
    <w:rsid w:val="00100879"/>
    <w:rsid w:val="00100B07"/>
    <w:rsid w:val="0010150C"/>
    <w:rsid w:val="00104B4A"/>
    <w:rsid w:val="001056DE"/>
    <w:rsid w:val="001063B5"/>
    <w:rsid w:val="0010688E"/>
    <w:rsid w:val="0010732A"/>
    <w:rsid w:val="00111376"/>
    <w:rsid w:val="001124C0"/>
    <w:rsid w:val="001139DE"/>
    <w:rsid w:val="00120928"/>
    <w:rsid w:val="00120FA2"/>
    <w:rsid w:val="00121CDE"/>
    <w:rsid w:val="001239BB"/>
    <w:rsid w:val="00124554"/>
    <w:rsid w:val="00124E51"/>
    <w:rsid w:val="00126027"/>
    <w:rsid w:val="0013175F"/>
    <w:rsid w:val="001341A1"/>
    <w:rsid w:val="00137167"/>
    <w:rsid w:val="001371CB"/>
    <w:rsid w:val="0013793A"/>
    <w:rsid w:val="00140B6F"/>
    <w:rsid w:val="001420A2"/>
    <w:rsid w:val="001460D4"/>
    <w:rsid w:val="0014642E"/>
    <w:rsid w:val="001478F7"/>
    <w:rsid w:val="0015114C"/>
    <w:rsid w:val="001512B4"/>
    <w:rsid w:val="00151C7C"/>
    <w:rsid w:val="00155AD7"/>
    <w:rsid w:val="0016129D"/>
    <w:rsid w:val="001620A5"/>
    <w:rsid w:val="0016488C"/>
    <w:rsid w:val="00164E53"/>
    <w:rsid w:val="0016699D"/>
    <w:rsid w:val="00175159"/>
    <w:rsid w:val="00176208"/>
    <w:rsid w:val="00176D25"/>
    <w:rsid w:val="00177CD7"/>
    <w:rsid w:val="0018211B"/>
    <w:rsid w:val="0018388D"/>
    <w:rsid w:val="001840D3"/>
    <w:rsid w:val="0018564B"/>
    <w:rsid w:val="001900F8"/>
    <w:rsid w:val="00191258"/>
    <w:rsid w:val="0019171C"/>
    <w:rsid w:val="00192455"/>
    <w:rsid w:val="00192680"/>
    <w:rsid w:val="00193037"/>
    <w:rsid w:val="00193690"/>
    <w:rsid w:val="00193A2C"/>
    <w:rsid w:val="00196172"/>
    <w:rsid w:val="001A1898"/>
    <w:rsid w:val="001A288E"/>
    <w:rsid w:val="001A34B8"/>
    <w:rsid w:val="001A3621"/>
    <w:rsid w:val="001A5EB4"/>
    <w:rsid w:val="001B0B54"/>
    <w:rsid w:val="001B14E8"/>
    <w:rsid w:val="001B1881"/>
    <w:rsid w:val="001B2543"/>
    <w:rsid w:val="001B6DC2"/>
    <w:rsid w:val="001B7A83"/>
    <w:rsid w:val="001C0CF8"/>
    <w:rsid w:val="001C149C"/>
    <w:rsid w:val="001C21AC"/>
    <w:rsid w:val="001C251C"/>
    <w:rsid w:val="001C429D"/>
    <w:rsid w:val="001C47BA"/>
    <w:rsid w:val="001C4EBB"/>
    <w:rsid w:val="001C575B"/>
    <w:rsid w:val="001C59EA"/>
    <w:rsid w:val="001C69F3"/>
    <w:rsid w:val="001D2B57"/>
    <w:rsid w:val="001D2E4B"/>
    <w:rsid w:val="001D406C"/>
    <w:rsid w:val="001D41EE"/>
    <w:rsid w:val="001E0380"/>
    <w:rsid w:val="001E13B1"/>
    <w:rsid w:val="001E5A90"/>
    <w:rsid w:val="001E6724"/>
    <w:rsid w:val="001E683C"/>
    <w:rsid w:val="001F02A2"/>
    <w:rsid w:val="001F0BFE"/>
    <w:rsid w:val="001F1757"/>
    <w:rsid w:val="001F31D7"/>
    <w:rsid w:val="001F3A19"/>
    <w:rsid w:val="001F585C"/>
    <w:rsid w:val="0020039D"/>
    <w:rsid w:val="0020245E"/>
    <w:rsid w:val="002177AA"/>
    <w:rsid w:val="00230CD5"/>
    <w:rsid w:val="00233414"/>
    <w:rsid w:val="00234467"/>
    <w:rsid w:val="00237877"/>
    <w:rsid w:val="00237D8D"/>
    <w:rsid w:val="00241B5C"/>
    <w:rsid w:val="00241DA2"/>
    <w:rsid w:val="0024504D"/>
    <w:rsid w:val="00247FEE"/>
    <w:rsid w:val="00250E7D"/>
    <w:rsid w:val="0025265D"/>
    <w:rsid w:val="00253A85"/>
    <w:rsid w:val="00255B11"/>
    <w:rsid w:val="002565D5"/>
    <w:rsid w:val="00257180"/>
    <w:rsid w:val="00261987"/>
    <w:rsid w:val="002622C0"/>
    <w:rsid w:val="002625EB"/>
    <w:rsid w:val="0026429E"/>
    <w:rsid w:val="002778AE"/>
    <w:rsid w:val="002806A9"/>
    <w:rsid w:val="0028269A"/>
    <w:rsid w:val="00283590"/>
    <w:rsid w:val="00286013"/>
    <w:rsid w:val="00286973"/>
    <w:rsid w:val="00291C33"/>
    <w:rsid w:val="0029256D"/>
    <w:rsid w:val="00292766"/>
    <w:rsid w:val="00294E70"/>
    <w:rsid w:val="00297F2B"/>
    <w:rsid w:val="002A08B8"/>
    <w:rsid w:val="002A13D4"/>
    <w:rsid w:val="002A1924"/>
    <w:rsid w:val="002A2B09"/>
    <w:rsid w:val="002A5EE8"/>
    <w:rsid w:val="002A7420"/>
    <w:rsid w:val="002B0F12"/>
    <w:rsid w:val="002B1308"/>
    <w:rsid w:val="002B22D8"/>
    <w:rsid w:val="002B26D5"/>
    <w:rsid w:val="002B3987"/>
    <w:rsid w:val="002B4554"/>
    <w:rsid w:val="002B77DE"/>
    <w:rsid w:val="002C465F"/>
    <w:rsid w:val="002C6356"/>
    <w:rsid w:val="002C72D8"/>
    <w:rsid w:val="002C79E4"/>
    <w:rsid w:val="002C7BBC"/>
    <w:rsid w:val="002D11FA"/>
    <w:rsid w:val="002D2B5E"/>
    <w:rsid w:val="002D4BC8"/>
    <w:rsid w:val="002D5B5B"/>
    <w:rsid w:val="002E0DDF"/>
    <w:rsid w:val="002E2906"/>
    <w:rsid w:val="002E3960"/>
    <w:rsid w:val="002E5635"/>
    <w:rsid w:val="002E64C3"/>
    <w:rsid w:val="002E6A2C"/>
    <w:rsid w:val="002E75C5"/>
    <w:rsid w:val="002F1462"/>
    <w:rsid w:val="002F1D8C"/>
    <w:rsid w:val="002F21DA"/>
    <w:rsid w:val="002F6365"/>
    <w:rsid w:val="002F68B9"/>
    <w:rsid w:val="002F68DF"/>
    <w:rsid w:val="003000BA"/>
    <w:rsid w:val="00301F39"/>
    <w:rsid w:val="00305C5B"/>
    <w:rsid w:val="00306239"/>
    <w:rsid w:val="003131FA"/>
    <w:rsid w:val="00313FA8"/>
    <w:rsid w:val="003142A7"/>
    <w:rsid w:val="003172B9"/>
    <w:rsid w:val="00323670"/>
    <w:rsid w:val="00324A11"/>
    <w:rsid w:val="00325926"/>
    <w:rsid w:val="0032641D"/>
    <w:rsid w:val="00327A8A"/>
    <w:rsid w:val="00332B35"/>
    <w:rsid w:val="00334768"/>
    <w:rsid w:val="00336610"/>
    <w:rsid w:val="003403CB"/>
    <w:rsid w:val="003404E6"/>
    <w:rsid w:val="00342CEF"/>
    <w:rsid w:val="00342DAA"/>
    <w:rsid w:val="00343B37"/>
    <w:rsid w:val="00343F73"/>
    <w:rsid w:val="00344154"/>
    <w:rsid w:val="003441B2"/>
    <w:rsid w:val="00344D36"/>
    <w:rsid w:val="00345060"/>
    <w:rsid w:val="00345851"/>
    <w:rsid w:val="00347EB6"/>
    <w:rsid w:val="00350C82"/>
    <w:rsid w:val="003512CF"/>
    <w:rsid w:val="0035260B"/>
    <w:rsid w:val="0035323B"/>
    <w:rsid w:val="003609D2"/>
    <w:rsid w:val="003613E9"/>
    <w:rsid w:val="003623F1"/>
    <w:rsid w:val="003636C2"/>
    <w:rsid w:val="00363917"/>
    <w:rsid w:val="00363F22"/>
    <w:rsid w:val="003643F9"/>
    <w:rsid w:val="003667B4"/>
    <w:rsid w:val="00366DE2"/>
    <w:rsid w:val="00370CCB"/>
    <w:rsid w:val="003716D6"/>
    <w:rsid w:val="00372A43"/>
    <w:rsid w:val="00374A14"/>
    <w:rsid w:val="00375564"/>
    <w:rsid w:val="00383191"/>
    <w:rsid w:val="00385B7F"/>
    <w:rsid w:val="00385C3C"/>
    <w:rsid w:val="00386D4F"/>
    <w:rsid w:val="00386DED"/>
    <w:rsid w:val="00387F49"/>
    <w:rsid w:val="003912E7"/>
    <w:rsid w:val="00393947"/>
    <w:rsid w:val="003A0C04"/>
    <w:rsid w:val="003A2275"/>
    <w:rsid w:val="003A29AF"/>
    <w:rsid w:val="003A45E8"/>
    <w:rsid w:val="003A6A4F"/>
    <w:rsid w:val="003A7088"/>
    <w:rsid w:val="003B00DF"/>
    <w:rsid w:val="003B1275"/>
    <w:rsid w:val="003B12B1"/>
    <w:rsid w:val="003B1778"/>
    <w:rsid w:val="003B3D85"/>
    <w:rsid w:val="003B556F"/>
    <w:rsid w:val="003B686C"/>
    <w:rsid w:val="003C11CB"/>
    <w:rsid w:val="003C395C"/>
    <w:rsid w:val="003C459E"/>
    <w:rsid w:val="003C69FE"/>
    <w:rsid w:val="003C75F3"/>
    <w:rsid w:val="003C78A3"/>
    <w:rsid w:val="003D27F1"/>
    <w:rsid w:val="003D6474"/>
    <w:rsid w:val="003D64FD"/>
    <w:rsid w:val="003E01E7"/>
    <w:rsid w:val="003E1867"/>
    <w:rsid w:val="003E3157"/>
    <w:rsid w:val="003E3441"/>
    <w:rsid w:val="003E3823"/>
    <w:rsid w:val="003E49FB"/>
    <w:rsid w:val="003E5729"/>
    <w:rsid w:val="003F0944"/>
    <w:rsid w:val="003F0BB4"/>
    <w:rsid w:val="003F0F41"/>
    <w:rsid w:val="003F1496"/>
    <w:rsid w:val="003F19A8"/>
    <w:rsid w:val="003F48A0"/>
    <w:rsid w:val="003F4EE0"/>
    <w:rsid w:val="003F7CD9"/>
    <w:rsid w:val="004000FC"/>
    <w:rsid w:val="00402153"/>
    <w:rsid w:val="00402FC1"/>
    <w:rsid w:val="00411492"/>
    <w:rsid w:val="00412836"/>
    <w:rsid w:val="00416D2F"/>
    <w:rsid w:val="0042376B"/>
    <w:rsid w:val="00424359"/>
    <w:rsid w:val="00425082"/>
    <w:rsid w:val="00431DEB"/>
    <w:rsid w:val="00433070"/>
    <w:rsid w:val="0043362C"/>
    <w:rsid w:val="004362E5"/>
    <w:rsid w:val="00436BAD"/>
    <w:rsid w:val="00437531"/>
    <w:rsid w:val="00444AAF"/>
    <w:rsid w:val="004450E7"/>
    <w:rsid w:val="00445C21"/>
    <w:rsid w:val="00445D33"/>
    <w:rsid w:val="004467F2"/>
    <w:rsid w:val="00446B29"/>
    <w:rsid w:val="00447C2C"/>
    <w:rsid w:val="004502F5"/>
    <w:rsid w:val="00452BC9"/>
    <w:rsid w:val="00453F9A"/>
    <w:rsid w:val="0045550F"/>
    <w:rsid w:val="00461E34"/>
    <w:rsid w:val="0047072A"/>
    <w:rsid w:val="00470DB7"/>
    <w:rsid w:val="00471E91"/>
    <w:rsid w:val="00474675"/>
    <w:rsid w:val="0047470C"/>
    <w:rsid w:val="004804EC"/>
    <w:rsid w:val="0048053E"/>
    <w:rsid w:val="00481320"/>
    <w:rsid w:val="00486B01"/>
    <w:rsid w:val="00491602"/>
    <w:rsid w:val="00492835"/>
    <w:rsid w:val="004938F4"/>
    <w:rsid w:val="004A1FFE"/>
    <w:rsid w:val="004A20EF"/>
    <w:rsid w:val="004A2251"/>
    <w:rsid w:val="004A35F9"/>
    <w:rsid w:val="004A4320"/>
    <w:rsid w:val="004A506C"/>
    <w:rsid w:val="004B24C1"/>
    <w:rsid w:val="004B3F8C"/>
    <w:rsid w:val="004B471E"/>
    <w:rsid w:val="004B4AA1"/>
    <w:rsid w:val="004B4CEE"/>
    <w:rsid w:val="004C1845"/>
    <w:rsid w:val="004C292F"/>
    <w:rsid w:val="004D3277"/>
    <w:rsid w:val="004D361E"/>
    <w:rsid w:val="004D4687"/>
    <w:rsid w:val="004D6EF2"/>
    <w:rsid w:val="004E4AAA"/>
    <w:rsid w:val="004E53C5"/>
    <w:rsid w:val="004E6C9D"/>
    <w:rsid w:val="004E6D04"/>
    <w:rsid w:val="004F143F"/>
    <w:rsid w:val="004F29F6"/>
    <w:rsid w:val="004F6053"/>
    <w:rsid w:val="004F77E4"/>
    <w:rsid w:val="005025C5"/>
    <w:rsid w:val="00502FFD"/>
    <w:rsid w:val="00504466"/>
    <w:rsid w:val="00510280"/>
    <w:rsid w:val="00513D73"/>
    <w:rsid w:val="00514A43"/>
    <w:rsid w:val="005174E5"/>
    <w:rsid w:val="00522393"/>
    <w:rsid w:val="00522620"/>
    <w:rsid w:val="005239C4"/>
    <w:rsid w:val="00525395"/>
    <w:rsid w:val="00525656"/>
    <w:rsid w:val="005270B3"/>
    <w:rsid w:val="00527B78"/>
    <w:rsid w:val="005325E6"/>
    <w:rsid w:val="00532A67"/>
    <w:rsid w:val="005338EA"/>
    <w:rsid w:val="00534C02"/>
    <w:rsid w:val="005368A2"/>
    <w:rsid w:val="0054264B"/>
    <w:rsid w:val="005428D0"/>
    <w:rsid w:val="00543786"/>
    <w:rsid w:val="00544967"/>
    <w:rsid w:val="00545525"/>
    <w:rsid w:val="00547F52"/>
    <w:rsid w:val="005533D7"/>
    <w:rsid w:val="005551C6"/>
    <w:rsid w:val="00556869"/>
    <w:rsid w:val="00557472"/>
    <w:rsid w:val="00557BE0"/>
    <w:rsid w:val="00565B6C"/>
    <w:rsid w:val="005703DE"/>
    <w:rsid w:val="00571DFD"/>
    <w:rsid w:val="005779E3"/>
    <w:rsid w:val="0058464E"/>
    <w:rsid w:val="00586B6F"/>
    <w:rsid w:val="005926A3"/>
    <w:rsid w:val="005932D1"/>
    <w:rsid w:val="00593B9E"/>
    <w:rsid w:val="005961C4"/>
    <w:rsid w:val="005A01CB"/>
    <w:rsid w:val="005A191C"/>
    <w:rsid w:val="005A1C83"/>
    <w:rsid w:val="005A4BBF"/>
    <w:rsid w:val="005A58FF"/>
    <w:rsid w:val="005A5EAF"/>
    <w:rsid w:val="005A64C0"/>
    <w:rsid w:val="005A71BB"/>
    <w:rsid w:val="005B3C11"/>
    <w:rsid w:val="005C0DE6"/>
    <w:rsid w:val="005C129B"/>
    <w:rsid w:val="005C1C28"/>
    <w:rsid w:val="005C3007"/>
    <w:rsid w:val="005C6383"/>
    <w:rsid w:val="005C6DB5"/>
    <w:rsid w:val="005C7243"/>
    <w:rsid w:val="005C7F58"/>
    <w:rsid w:val="005D0E13"/>
    <w:rsid w:val="005D2082"/>
    <w:rsid w:val="005D417B"/>
    <w:rsid w:val="005D5657"/>
    <w:rsid w:val="005D6868"/>
    <w:rsid w:val="005D6990"/>
    <w:rsid w:val="005E0CA5"/>
    <w:rsid w:val="005E19E7"/>
    <w:rsid w:val="005E5BAA"/>
    <w:rsid w:val="005E6EF4"/>
    <w:rsid w:val="005E787B"/>
    <w:rsid w:val="005F0312"/>
    <w:rsid w:val="00600494"/>
    <w:rsid w:val="006006F8"/>
    <w:rsid w:val="00600CFE"/>
    <w:rsid w:val="00602378"/>
    <w:rsid w:val="006040CD"/>
    <w:rsid w:val="006043D3"/>
    <w:rsid w:val="00612DEC"/>
    <w:rsid w:val="0061420A"/>
    <w:rsid w:val="00614A20"/>
    <w:rsid w:val="00615A84"/>
    <w:rsid w:val="0061716C"/>
    <w:rsid w:val="00621E0A"/>
    <w:rsid w:val="006243A1"/>
    <w:rsid w:val="006261FF"/>
    <w:rsid w:val="00632E56"/>
    <w:rsid w:val="00634CFC"/>
    <w:rsid w:val="006357CC"/>
    <w:rsid w:val="00635A07"/>
    <w:rsid w:val="00635CBA"/>
    <w:rsid w:val="00636E91"/>
    <w:rsid w:val="006428A2"/>
    <w:rsid w:val="0064338B"/>
    <w:rsid w:val="00644D8C"/>
    <w:rsid w:val="00646128"/>
    <w:rsid w:val="00646542"/>
    <w:rsid w:val="006504F4"/>
    <w:rsid w:val="00650CCC"/>
    <w:rsid w:val="00653021"/>
    <w:rsid w:val="00654BC9"/>
    <w:rsid w:val="006552FD"/>
    <w:rsid w:val="0065670F"/>
    <w:rsid w:val="00663AF3"/>
    <w:rsid w:val="00665706"/>
    <w:rsid w:val="00666B6C"/>
    <w:rsid w:val="00667BF6"/>
    <w:rsid w:val="006711F2"/>
    <w:rsid w:val="00676860"/>
    <w:rsid w:val="00677318"/>
    <w:rsid w:val="00682682"/>
    <w:rsid w:val="00682702"/>
    <w:rsid w:val="00684EA1"/>
    <w:rsid w:val="00686C76"/>
    <w:rsid w:val="00692368"/>
    <w:rsid w:val="00693788"/>
    <w:rsid w:val="0069416F"/>
    <w:rsid w:val="00696218"/>
    <w:rsid w:val="006A02BC"/>
    <w:rsid w:val="006A2EBC"/>
    <w:rsid w:val="006A5302"/>
    <w:rsid w:val="006A5EA0"/>
    <w:rsid w:val="006A783B"/>
    <w:rsid w:val="006A7B33"/>
    <w:rsid w:val="006A7C02"/>
    <w:rsid w:val="006A7E77"/>
    <w:rsid w:val="006B0ECB"/>
    <w:rsid w:val="006B1AF1"/>
    <w:rsid w:val="006B1B25"/>
    <w:rsid w:val="006B21A8"/>
    <w:rsid w:val="006B4E13"/>
    <w:rsid w:val="006B5380"/>
    <w:rsid w:val="006B5DE5"/>
    <w:rsid w:val="006B75DD"/>
    <w:rsid w:val="006C2E7B"/>
    <w:rsid w:val="006C42C4"/>
    <w:rsid w:val="006C5FE9"/>
    <w:rsid w:val="006C67E0"/>
    <w:rsid w:val="006C7ABA"/>
    <w:rsid w:val="006D031E"/>
    <w:rsid w:val="006D0D60"/>
    <w:rsid w:val="006D1122"/>
    <w:rsid w:val="006D215D"/>
    <w:rsid w:val="006D3C00"/>
    <w:rsid w:val="006D4811"/>
    <w:rsid w:val="006E0CB4"/>
    <w:rsid w:val="006E21F5"/>
    <w:rsid w:val="006E2925"/>
    <w:rsid w:val="006E3675"/>
    <w:rsid w:val="006E40F2"/>
    <w:rsid w:val="006E4A7F"/>
    <w:rsid w:val="006E50C5"/>
    <w:rsid w:val="006E5153"/>
    <w:rsid w:val="006E51F7"/>
    <w:rsid w:val="006E5908"/>
    <w:rsid w:val="006F197C"/>
    <w:rsid w:val="006F53AC"/>
    <w:rsid w:val="00701C3A"/>
    <w:rsid w:val="00703561"/>
    <w:rsid w:val="00703A2B"/>
    <w:rsid w:val="00704DF6"/>
    <w:rsid w:val="0070651C"/>
    <w:rsid w:val="00710728"/>
    <w:rsid w:val="0071131B"/>
    <w:rsid w:val="00712E19"/>
    <w:rsid w:val="007132A3"/>
    <w:rsid w:val="007139CC"/>
    <w:rsid w:val="00714439"/>
    <w:rsid w:val="00715855"/>
    <w:rsid w:val="00716421"/>
    <w:rsid w:val="0071763C"/>
    <w:rsid w:val="00722F7D"/>
    <w:rsid w:val="0072358B"/>
    <w:rsid w:val="00723905"/>
    <w:rsid w:val="00724EFB"/>
    <w:rsid w:val="0072560F"/>
    <w:rsid w:val="007261F1"/>
    <w:rsid w:val="00726286"/>
    <w:rsid w:val="0073105B"/>
    <w:rsid w:val="007318D1"/>
    <w:rsid w:val="00731FE0"/>
    <w:rsid w:val="007419C3"/>
    <w:rsid w:val="007467A7"/>
    <w:rsid w:val="00746844"/>
    <w:rsid w:val="007469DD"/>
    <w:rsid w:val="00746F23"/>
    <w:rsid w:val="0074741B"/>
    <w:rsid w:val="0074759E"/>
    <w:rsid w:val="007478EA"/>
    <w:rsid w:val="00750349"/>
    <w:rsid w:val="0075134C"/>
    <w:rsid w:val="00753901"/>
    <w:rsid w:val="0075415C"/>
    <w:rsid w:val="00761B61"/>
    <w:rsid w:val="0076291B"/>
    <w:rsid w:val="00762ABB"/>
    <w:rsid w:val="00763502"/>
    <w:rsid w:val="00764F10"/>
    <w:rsid w:val="00765E36"/>
    <w:rsid w:val="00770764"/>
    <w:rsid w:val="0077166B"/>
    <w:rsid w:val="00773654"/>
    <w:rsid w:val="00775F54"/>
    <w:rsid w:val="007765A3"/>
    <w:rsid w:val="00777912"/>
    <w:rsid w:val="00781080"/>
    <w:rsid w:val="00781F6E"/>
    <w:rsid w:val="00783C38"/>
    <w:rsid w:val="007913AB"/>
    <w:rsid w:val="007914F7"/>
    <w:rsid w:val="007A0E9F"/>
    <w:rsid w:val="007B0276"/>
    <w:rsid w:val="007B1625"/>
    <w:rsid w:val="007B180D"/>
    <w:rsid w:val="007B1AEE"/>
    <w:rsid w:val="007B658C"/>
    <w:rsid w:val="007B706E"/>
    <w:rsid w:val="007B71EB"/>
    <w:rsid w:val="007C0926"/>
    <w:rsid w:val="007C2E22"/>
    <w:rsid w:val="007C2F98"/>
    <w:rsid w:val="007C3681"/>
    <w:rsid w:val="007C6205"/>
    <w:rsid w:val="007C686A"/>
    <w:rsid w:val="007C728E"/>
    <w:rsid w:val="007D1C1B"/>
    <w:rsid w:val="007D2C53"/>
    <w:rsid w:val="007D3D60"/>
    <w:rsid w:val="007E0C00"/>
    <w:rsid w:val="007E1980"/>
    <w:rsid w:val="007E27F4"/>
    <w:rsid w:val="007E4072"/>
    <w:rsid w:val="007E4569"/>
    <w:rsid w:val="007E4B76"/>
    <w:rsid w:val="007E5B76"/>
    <w:rsid w:val="007E5EA8"/>
    <w:rsid w:val="007E6677"/>
    <w:rsid w:val="007F00C1"/>
    <w:rsid w:val="007F0CF1"/>
    <w:rsid w:val="007F12A5"/>
    <w:rsid w:val="007F4389"/>
    <w:rsid w:val="007F4CF1"/>
    <w:rsid w:val="007F50FF"/>
    <w:rsid w:val="007F59B3"/>
    <w:rsid w:val="007F68D9"/>
    <w:rsid w:val="007F758D"/>
    <w:rsid w:val="007F7D52"/>
    <w:rsid w:val="00801522"/>
    <w:rsid w:val="00801885"/>
    <w:rsid w:val="0080654C"/>
    <w:rsid w:val="00806673"/>
    <w:rsid w:val="008071C6"/>
    <w:rsid w:val="00807578"/>
    <w:rsid w:val="00814308"/>
    <w:rsid w:val="00814C5D"/>
    <w:rsid w:val="00814D82"/>
    <w:rsid w:val="00817A00"/>
    <w:rsid w:val="00821F18"/>
    <w:rsid w:val="00822B2D"/>
    <w:rsid w:val="00822F65"/>
    <w:rsid w:val="00830579"/>
    <w:rsid w:val="00830DE4"/>
    <w:rsid w:val="00833207"/>
    <w:rsid w:val="00833238"/>
    <w:rsid w:val="00833A91"/>
    <w:rsid w:val="00833AEF"/>
    <w:rsid w:val="00835DB3"/>
    <w:rsid w:val="0083617B"/>
    <w:rsid w:val="008371BD"/>
    <w:rsid w:val="008452FA"/>
    <w:rsid w:val="00845606"/>
    <w:rsid w:val="008470AE"/>
    <w:rsid w:val="008504A8"/>
    <w:rsid w:val="008507E3"/>
    <w:rsid w:val="0085282E"/>
    <w:rsid w:val="00864A53"/>
    <w:rsid w:val="00866BB2"/>
    <w:rsid w:val="00866C53"/>
    <w:rsid w:val="008701F1"/>
    <w:rsid w:val="0087198C"/>
    <w:rsid w:val="00871A50"/>
    <w:rsid w:val="00871CD2"/>
    <w:rsid w:val="00872C1F"/>
    <w:rsid w:val="00873B42"/>
    <w:rsid w:val="00874FEA"/>
    <w:rsid w:val="0087538D"/>
    <w:rsid w:val="008769FD"/>
    <w:rsid w:val="00882F71"/>
    <w:rsid w:val="008856D8"/>
    <w:rsid w:val="008907C2"/>
    <w:rsid w:val="00890EC2"/>
    <w:rsid w:val="00892A19"/>
    <w:rsid w:val="00892E82"/>
    <w:rsid w:val="008A00EC"/>
    <w:rsid w:val="008A7D77"/>
    <w:rsid w:val="008B07A9"/>
    <w:rsid w:val="008B2978"/>
    <w:rsid w:val="008B3EBC"/>
    <w:rsid w:val="008B5096"/>
    <w:rsid w:val="008C1B58"/>
    <w:rsid w:val="008C39AE"/>
    <w:rsid w:val="008C590D"/>
    <w:rsid w:val="008C7C4B"/>
    <w:rsid w:val="008D028F"/>
    <w:rsid w:val="008D6D44"/>
    <w:rsid w:val="008D7B11"/>
    <w:rsid w:val="008E0284"/>
    <w:rsid w:val="008E031B"/>
    <w:rsid w:val="008E13A2"/>
    <w:rsid w:val="008E196F"/>
    <w:rsid w:val="008E24D5"/>
    <w:rsid w:val="008E4DFB"/>
    <w:rsid w:val="008E6BAE"/>
    <w:rsid w:val="008E7029"/>
    <w:rsid w:val="008E7EF6"/>
    <w:rsid w:val="008F06C1"/>
    <w:rsid w:val="008F0D2F"/>
    <w:rsid w:val="008F1F98"/>
    <w:rsid w:val="008F59BE"/>
    <w:rsid w:val="008F6758"/>
    <w:rsid w:val="00901C93"/>
    <w:rsid w:val="00903C0D"/>
    <w:rsid w:val="009040DD"/>
    <w:rsid w:val="00904D17"/>
    <w:rsid w:val="0090598C"/>
    <w:rsid w:val="00905B47"/>
    <w:rsid w:val="00906826"/>
    <w:rsid w:val="00910032"/>
    <w:rsid w:val="0091331C"/>
    <w:rsid w:val="00915167"/>
    <w:rsid w:val="009172F2"/>
    <w:rsid w:val="009214A1"/>
    <w:rsid w:val="00921B5D"/>
    <w:rsid w:val="00924B26"/>
    <w:rsid w:val="009279DE"/>
    <w:rsid w:val="00930116"/>
    <w:rsid w:val="00930DA0"/>
    <w:rsid w:val="00932C77"/>
    <w:rsid w:val="009371EF"/>
    <w:rsid w:val="00940039"/>
    <w:rsid w:val="0094212C"/>
    <w:rsid w:val="0094234C"/>
    <w:rsid w:val="00944B23"/>
    <w:rsid w:val="00950206"/>
    <w:rsid w:val="00950274"/>
    <w:rsid w:val="0095033B"/>
    <w:rsid w:val="009526F8"/>
    <w:rsid w:val="00954689"/>
    <w:rsid w:val="00957760"/>
    <w:rsid w:val="009617C9"/>
    <w:rsid w:val="00961A47"/>
    <w:rsid w:val="00961C93"/>
    <w:rsid w:val="0096495A"/>
    <w:rsid w:val="00965324"/>
    <w:rsid w:val="00967262"/>
    <w:rsid w:val="00967536"/>
    <w:rsid w:val="00970002"/>
    <w:rsid w:val="0097091E"/>
    <w:rsid w:val="0097313D"/>
    <w:rsid w:val="009760D3"/>
    <w:rsid w:val="00977132"/>
    <w:rsid w:val="00981A4B"/>
    <w:rsid w:val="00982501"/>
    <w:rsid w:val="009837B7"/>
    <w:rsid w:val="009857A2"/>
    <w:rsid w:val="009877D3"/>
    <w:rsid w:val="00994E8F"/>
    <w:rsid w:val="009951DC"/>
    <w:rsid w:val="009959BB"/>
    <w:rsid w:val="00995DD4"/>
    <w:rsid w:val="00997158"/>
    <w:rsid w:val="009A0DD8"/>
    <w:rsid w:val="009A1DC9"/>
    <w:rsid w:val="009A2D26"/>
    <w:rsid w:val="009A3A7C"/>
    <w:rsid w:val="009B2ADB"/>
    <w:rsid w:val="009B48B7"/>
    <w:rsid w:val="009B4B99"/>
    <w:rsid w:val="009B603A"/>
    <w:rsid w:val="009B7BE0"/>
    <w:rsid w:val="009C2D0E"/>
    <w:rsid w:val="009C3DAC"/>
    <w:rsid w:val="009C3FFF"/>
    <w:rsid w:val="009C42E0"/>
    <w:rsid w:val="009C5DBE"/>
    <w:rsid w:val="009C6E16"/>
    <w:rsid w:val="009D3A30"/>
    <w:rsid w:val="009D3AA1"/>
    <w:rsid w:val="009D5362"/>
    <w:rsid w:val="009D722E"/>
    <w:rsid w:val="009D726A"/>
    <w:rsid w:val="009E1415"/>
    <w:rsid w:val="009E415B"/>
    <w:rsid w:val="009E5DCC"/>
    <w:rsid w:val="009E6116"/>
    <w:rsid w:val="009F0C01"/>
    <w:rsid w:val="009F397D"/>
    <w:rsid w:val="009F4563"/>
    <w:rsid w:val="009F771A"/>
    <w:rsid w:val="00A02E43"/>
    <w:rsid w:val="00A051F2"/>
    <w:rsid w:val="00A055C7"/>
    <w:rsid w:val="00A05DDE"/>
    <w:rsid w:val="00A065F9"/>
    <w:rsid w:val="00A06CE0"/>
    <w:rsid w:val="00A07F34"/>
    <w:rsid w:val="00A10BAF"/>
    <w:rsid w:val="00A22154"/>
    <w:rsid w:val="00A25C38"/>
    <w:rsid w:val="00A3025C"/>
    <w:rsid w:val="00A30F1B"/>
    <w:rsid w:val="00A32CED"/>
    <w:rsid w:val="00A36BBE"/>
    <w:rsid w:val="00A373CA"/>
    <w:rsid w:val="00A4307A"/>
    <w:rsid w:val="00A43AEE"/>
    <w:rsid w:val="00A44228"/>
    <w:rsid w:val="00A461CF"/>
    <w:rsid w:val="00A47EBB"/>
    <w:rsid w:val="00A51CDD"/>
    <w:rsid w:val="00A5391E"/>
    <w:rsid w:val="00A54A2C"/>
    <w:rsid w:val="00A54FD4"/>
    <w:rsid w:val="00A57F9F"/>
    <w:rsid w:val="00A64DAD"/>
    <w:rsid w:val="00A653DE"/>
    <w:rsid w:val="00A6730D"/>
    <w:rsid w:val="00A70AEF"/>
    <w:rsid w:val="00A70F0B"/>
    <w:rsid w:val="00A71625"/>
    <w:rsid w:val="00A71B9B"/>
    <w:rsid w:val="00A74563"/>
    <w:rsid w:val="00A751C7"/>
    <w:rsid w:val="00A77A00"/>
    <w:rsid w:val="00A81401"/>
    <w:rsid w:val="00A81F6D"/>
    <w:rsid w:val="00A87844"/>
    <w:rsid w:val="00A905D4"/>
    <w:rsid w:val="00A94420"/>
    <w:rsid w:val="00A950FC"/>
    <w:rsid w:val="00A964E7"/>
    <w:rsid w:val="00A97098"/>
    <w:rsid w:val="00AA038C"/>
    <w:rsid w:val="00AA1EE5"/>
    <w:rsid w:val="00AA1F23"/>
    <w:rsid w:val="00AA2163"/>
    <w:rsid w:val="00AA3988"/>
    <w:rsid w:val="00AA6DED"/>
    <w:rsid w:val="00AA7A09"/>
    <w:rsid w:val="00AB1327"/>
    <w:rsid w:val="00AB3AEE"/>
    <w:rsid w:val="00AB3B50"/>
    <w:rsid w:val="00AC05B1"/>
    <w:rsid w:val="00AC747B"/>
    <w:rsid w:val="00AD180F"/>
    <w:rsid w:val="00AD21B0"/>
    <w:rsid w:val="00AD356C"/>
    <w:rsid w:val="00AD4DC0"/>
    <w:rsid w:val="00AD746E"/>
    <w:rsid w:val="00AE0627"/>
    <w:rsid w:val="00AE1B04"/>
    <w:rsid w:val="00AE260D"/>
    <w:rsid w:val="00AE2914"/>
    <w:rsid w:val="00AE6A80"/>
    <w:rsid w:val="00AE6D15"/>
    <w:rsid w:val="00AE7FA9"/>
    <w:rsid w:val="00AF011E"/>
    <w:rsid w:val="00AF17A5"/>
    <w:rsid w:val="00AF1BF7"/>
    <w:rsid w:val="00B01445"/>
    <w:rsid w:val="00B01507"/>
    <w:rsid w:val="00B04182"/>
    <w:rsid w:val="00B04DCE"/>
    <w:rsid w:val="00B074CF"/>
    <w:rsid w:val="00B07AE3"/>
    <w:rsid w:val="00B07F9F"/>
    <w:rsid w:val="00B11430"/>
    <w:rsid w:val="00B12102"/>
    <w:rsid w:val="00B1587E"/>
    <w:rsid w:val="00B23503"/>
    <w:rsid w:val="00B32F62"/>
    <w:rsid w:val="00B353EB"/>
    <w:rsid w:val="00B41148"/>
    <w:rsid w:val="00B43484"/>
    <w:rsid w:val="00B439C4"/>
    <w:rsid w:val="00B43DAC"/>
    <w:rsid w:val="00B4535E"/>
    <w:rsid w:val="00B4622A"/>
    <w:rsid w:val="00B47E3F"/>
    <w:rsid w:val="00B47F79"/>
    <w:rsid w:val="00B5262F"/>
    <w:rsid w:val="00B52A8C"/>
    <w:rsid w:val="00B53B6F"/>
    <w:rsid w:val="00B54AA2"/>
    <w:rsid w:val="00B5768E"/>
    <w:rsid w:val="00B620E0"/>
    <w:rsid w:val="00B636A8"/>
    <w:rsid w:val="00B64F2A"/>
    <w:rsid w:val="00B66459"/>
    <w:rsid w:val="00B665C6"/>
    <w:rsid w:val="00B66FCF"/>
    <w:rsid w:val="00B67217"/>
    <w:rsid w:val="00B706E9"/>
    <w:rsid w:val="00B7352D"/>
    <w:rsid w:val="00B746B2"/>
    <w:rsid w:val="00B805AF"/>
    <w:rsid w:val="00B869EC"/>
    <w:rsid w:val="00B87DA7"/>
    <w:rsid w:val="00B9092E"/>
    <w:rsid w:val="00B90A8F"/>
    <w:rsid w:val="00B90ECF"/>
    <w:rsid w:val="00B90ED7"/>
    <w:rsid w:val="00B919F1"/>
    <w:rsid w:val="00B9397A"/>
    <w:rsid w:val="00B93FF3"/>
    <w:rsid w:val="00B94233"/>
    <w:rsid w:val="00B9633D"/>
    <w:rsid w:val="00B96F3F"/>
    <w:rsid w:val="00B97E3E"/>
    <w:rsid w:val="00BA2EBE"/>
    <w:rsid w:val="00BB0F28"/>
    <w:rsid w:val="00BB458A"/>
    <w:rsid w:val="00BB6F21"/>
    <w:rsid w:val="00BB7E1A"/>
    <w:rsid w:val="00BC16C8"/>
    <w:rsid w:val="00BC263E"/>
    <w:rsid w:val="00BC516F"/>
    <w:rsid w:val="00BC62B9"/>
    <w:rsid w:val="00BD0027"/>
    <w:rsid w:val="00BD00D3"/>
    <w:rsid w:val="00BD0BE4"/>
    <w:rsid w:val="00BD1659"/>
    <w:rsid w:val="00BD3AA9"/>
    <w:rsid w:val="00BD4A18"/>
    <w:rsid w:val="00BD59D2"/>
    <w:rsid w:val="00BD6053"/>
    <w:rsid w:val="00BD6DB2"/>
    <w:rsid w:val="00BE03E2"/>
    <w:rsid w:val="00BE0AD7"/>
    <w:rsid w:val="00BE11CF"/>
    <w:rsid w:val="00BE21AB"/>
    <w:rsid w:val="00BE47D8"/>
    <w:rsid w:val="00BE4AF5"/>
    <w:rsid w:val="00BE55CB"/>
    <w:rsid w:val="00BE7566"/>
    <w:rsid w:val="00BF33E6"/>
    <w:rsid w:val="00BF617A"/>
    <w:rsid w:val="00BF68D5"/>
    <w:rsid w:val="00C0379D"/>
    <w:rsid w:val="00C03931"/>
    <w:rsid w:val="00C05CB2"/>
    <w:rsid w:val="00C05FE3"/>
    <w:rsid w:val="00C073BB"/>
    <w:rsid w:val="00C10CDD"/>
    <w:rsid w:val="00C12B1D"/>
    <w:rsid w:val="00C134C1"/>
    <w:rsid w:val="00C170B0"/>
    <w:rsid w:val="00C2136D"/>
    <w:rsid w:val="00C213D7"/>
    <w:rsid w:val="00C214EE"/>
    <w:rsid w:val="00C22C55"/>
    <w:rsid w:val="00C2314B"/>
    <w:rsid w:val="00C2386F"/>
    <w:rsid w:val="00C24971"/>
    <w:rsid w:val="00C24A2D"/>
    <w:rsid w:val="00C2626E"/>
    <w:rsid w:val="00C26BE5"/>
    <w:rsid w:val="00C26E4D"/>
    <w:rsid w:val="00C26F6E"/>
    <w:rsid w:val="00C27909"/>
    <w:rsid w:val="00C27B03"/>
    <w:rsid w:val="00C314E1"/>
    <w:rsid w:val="00C314E9"/>
    <w:rsid w:val="00C34397"/>
    <w:rsid w:val="00C36B72"/>
    <w:rsid w:val="00C36E49"/>
    <w:rsid w:val="00C4095D"/>
    <w:rsid w:val="00C41A3B"/>
    <w:rsid w:val="00C57FF5"/>
    <w:rsid w:val="00C601D2"/>
    <w:rsid w:val="00C605C5"/>
    <w:rsid w:val="00C657AB"/>
    <w:rsid w:val="00C65BCC"/>
    <w:rsid w:val="00C662DF"/>
    <w:rsid w:val="00C66970"/>
    <w:rsid w:val="00C711BB"/>
    <w:rsid w:val="00C732C7"/>
    <w:rsid w:val="00C738E5"/>
    <w:rsid w:val="00C77FAF"/>
    <w:rsid w:val="00C804B4"/>
    <w:rsid w:val="00C80D39"/>
    <w:rsid w:val="00C8691C"/>
    <w:rsid w:val="00C9026B"/>
    <w:rsid w:val="00C9310A"/>
    <w:rsid w:val="00C93F77"/>
    <w:rsid w:val="00C940C3"/>
    <w:rsid w:val="00C94968"/>
    <w:rsid w:val="00C97B78"/>
    <w:rsid w:val="00CA168A"/>
    <w:rsid w:val="00CA1742"/>
    <w:rsid w:val="00CA357E"/>
    <w:rsid w:val="00CA44F9"/>
    <w:rsid w:val="00CA4A69"/>
    <w:rsid w:val="00CB0026"/>
    <w:rsid w:val="00CB0E44"/>
    <w:rsid w:val="00CB1820"/>
    <w:rsid w:val="00CB3CD5"/>
    <w:rsid w:val="00CB6522"/>
    <w:rsid w:val="00CB6EA5"/>
    <w:rsid w:val="00CC0931"/>
    <w:rsid w:val="00CC28C4"/>
    <w:rsid w:val="00CC3895"/>
    <w:rsid w:val="00CC3E0C"/>
    <w:rsid w:val="00CC58D3"/>
    <w:rsid w:val="00CC784D"/>
    <w:rsid w:val="00CD03D8"/>
    <w:rsid w:val="00CD7893"/>
    <w:rsid w:val="00CE1078"/>
    <w:rsid w:val="00CE19A6"/>
    <w:rsid w:val="00CE546E"/>
    <w:rsid w:val="00CF642C"/>
    <w:rsid w:val="00D0337B"/>
    <w:rsid w:val="00D03648"/>
    <w:rsid w:val="00D04E1D"/>
    <w:rsid w:val="00D0742E"/>
    <w:rsid w:val="00D079B2"/>
    <w:rsid w:val="00D10D8D"/>
    <w:rsid w:val="00D10DAC"/>
    <w:rsid w:val="00D114E9"/>
    <w:rsid w:val="00D1745F"/>
    <w:rsid w:val="00D21711"/>
    <w:rsid w:val="00D22174"/>
    <w:rsid w:val="00D23135"/>
    <w:rsid w:val="00D238DB"/>
    <w:rsid w:val="00D241A4"/>
    <w:rsid w:val="00D25780"/>
    <w:rsid w:val="00D25A4B"/>
    <w:rsid w:val="00D26795"/>
    <w:rsid w:val="00D26E76"/>
    <w:rsid w:val="00D32ACE"/>
    <w:rsid w:val="00D34572"/>
    <w:rsid w:val="00D3671F"/>
    <w:rsid w:val="00D37FC8"/>
    <w:rsid w:val="00D429C6"/>
    <w:rsid w:val="00D4653C"/>
    <w:rsid w:val="00D47748"/>
    <w:rsid w:val="00D47BFF"/>
    <w:rsid w:val="00D50EBB"/>
    <w:rsid w:val="00D52328"/>
    <w:rsid w:val="00D54CC3"/>
    <w:rsid w:val="00D6041A"/>
    <w:rsid w:val="00D62DD5"/>
    <w:rsid w:val="00D633EB"/>
    <w:rsid w:val="00D7102B"/>
    <w:rsid w:val="00D71BD7"/>
    <w:rsid w:val="00D75CBA"/>
    <w:rsid w:val="00D807ED"/>
    <w:rsid w:val="00D80A4F"/>
    <w:rsid w:val="00D81850"/>
    <w:rsid w:val="00D82FF7"/>
    <w:rsid w:val="00D847FE"/>
    <w:rsid w:val="00D85667"/>
    <w:rsid w:val="00D86C28"/>
    <w:rsid w:val="00D933D6"/>
    <w:rsid w:val="00D93C50"/>
    <w:rsid w:val="00D9540C"/>
    <w:rsid w:val="00D964EA"/>
    <w:rsid w:val="00D966D0"/>
    <w:rsid w:val="00DA0C59"/>
    <w:rsid w:val="00DA3991"/>
    <w:rsid w:val="00DA4EED"/>
    <w:rsid w:val="00DA4EF3"/>
    <w:rsid w:val="00DB47A8"/>
    <w:rsid w:val="00DB509A"/>
    <w:rsid w:val="00DB7E6C"/>
    <w:rsid w:val="00DC1886"/>
    <w:rsid w:val="00DC5F04"/>
    <w:rsid w:val="00DC64B2"/>
    <w:rsid w:val="00DC726B"/>
    <w:rsid w:val="00DD499A"/>
    <w:rsid w:val="00DD519A"/>
    <w:rsid w:val="00DD5A29"/>
    <w:rsid w:val="00DD5D9D"/>
    <w:rsid w:val="00DE0173"/>
    <w:rsid w:val="00DE35CB"/>
    <w:rsid w:val="00DF21E9"/>
    <w:rsid w:val="00DF4162"/>
    <w:rsid w:val="00DF4299"/>
    <w:rsid w:val="00DF4578"/>
    <w:rsid w:val="00DF7117"/>
    <w:rsid w:val="00E00B30"/>
    <w:rsid w:val="00E00F14"/>
    <w:rsid w:val="00E028E8"/>
    <w:rsid w:val="00E03BEE"/>
    <w:rsid w:val="00E05F7C"/>
    <w:rsid w:val="00E06386"/>
    <w:rsid w:val="00E07999"/>
    <w:rsid w:val="00E07AF8"/>
    <w:rsid w:val="00E113DF"/>
    <w:rsid w:val="00E13550"/>
    <w:rsid w:val="00E14F04"/>
    <w:rsid w:val="00E225A8"/>
    <w:rsid w:val="00E24EB4"/>
    <w:rsid w:val="00E2617D"/>
    <w:rsid w:val="00E26D17"/>
    <w:rsid w:val="00E320ED"/>
    <w:rsid w:val="00E3283D"/>
    <w:rsid w:val="00E330EB"/>
    <w:rsid w:val="00E33AFB"/>
    <w:rsid w:val="00E34218"/>
    <w:rsid w:val="00E35FAF"/>
    <w:rsid w:val="00E40056"/>
    <w:rsid w:val="00E46244"/>
    <w:rsid w:val="00E46282"/>
    <w:rsid w:val="00E46AE0"/>
    <w:rsid w:val="00E5216E"/>
    <w:rsid w:val="00E55C21"/>
    <w:rsid w:val="00E62FD7"/>
    <w:rsid w:val="00E71D1D"/>
    <w:rsid w:val="00E71D51"/>
    <w:rsid w:val="00E73610"/>
    <w:rsid w:val="00E73E5F"/>
    <w:rsid w:val="00E75155"/>
    <w:rsid w:val="00E807E7"/>
    <w:rsid w:val="00E80B25"/>
    <w:rsid w:val="00E82344"/>
    <w:rsid w:val="00E8306A"/>
    <w:rsid w:val="00E8362A"/>
    <w:rsid w:val="00E84993"/>
    <w:rsid w:val="00E84C82"/>
    <w:rsid w:val="00E84D64"/>
    <w:rsid w:val="00E8593A"/>
    <w:rsid w:val="00E8696D"/>
    <w:rsid w:val="00E87408"/>
    <w:rsid w:val="00E914C4"/>
    <w:rsid w:val="00E91C28"/>
    <w:rsid w:val="00E93075"/>
    <w:rsid w:val="00E934F5"/>
    <w:rsid w:val="00E959DF"/>
    <w:rsid w:val="00E96961"/>
    <w:rsid w:val="00EA3ADB"/>
    <w:rsid w:val="00EA5C9A"/>
    <w:rsid w:val="00EA6DC2"/>
    <w:rsid w:val="00EA72EC"/>
    <w:rsid w:val="00EB11CB"/>
    <w:rsid w:val="00EB1283"/>
    <w:rsid w:val="00EB1C42"/>
    <w:rsid w:val="00EB2150"/>
    <w:rsid w:val="00EB275A"/>
    <w:rsid w:val="00EB4083"/>
    <w:rsid w:val="00EB6017"/>
    <w:rsid w:val="00EB6CC8"/>
    <w:rsid w:val="00EB7517"/>
    <w:rsid w:val="00EB786A"/>
    <w:rsid w:val="00EC0186"/>
    <w:rsid w:val="00EC1578"/>
    <w:rsid w:val="00EC1C72"/>
    <w:rsid w:val="00EC1E6A"/>
    <w:rsid w:val="00EC333F"/>
    <w:rsid w:val="00EC3CC9"/>
    <w:rsid w:val="00EC6770"/>
    <w:rsid w:val="00EC680A"/>
    <w:rsid w:val="00EC6929"/>
    <w:rsid w:val="00EC6FDD"/>
    <w:rsid w:val="00ED0551"/>
    <w:rsid w:val="00ED722E"/>
    <w:rsid w:val="00EE037C"/>
    <w:rsid w:val="00EE2BED"/>
    <w:rsid w:val="00EE374B"/>
    <w:rsid w:val="00EE5A9B"/>
    <w:rsid w:val="00EE6320"/>
    <w:rsid w:val="00EF2AF0"/>
    <w:rsid w:val="00EF5930"/>
    <w:rsid w:val="00EF5C68"/>
    <w:rsid w:val="00F0265C"/>
    <w:rsid w:val="00F05D68"/>
    <w:rsid w:val="00F11BB5"/>
    <w:rsid w:val="00F1417B"/>
    <w:rsid w:val="00F15D2B"/>
    <w:rsid w:val="00F2258A"/>
    <w:rsid w:val="00F232E4"/>
    <w:rsid w:val="00F25037"/>
    <w:rsid w:val="00F30C30"/>
    <w:rsid w:val="00F32037"/>
    <w:rsid w:val="00F326F3"/>
    <w:rsid w:val="00F34B99"/>
    <w:rsid w:val="00F36BF7"/>
    <w:rsid w:val="00F4666B"/>
    <w:rsid w:val="00F47230"/>
    <w:rsid w:val="00F51670"/>
    <w:rsid w:val="00F52DAB"/>
    <w:rsid w:val="00F53D1B"/>
    <w:rsid w:val="00F543F0"/>
    <w:rsid w:val="00F55022"/>
    <w:rsid w:val="00F57834"/>
    <w:rsid w:val="00F604D2"/>
    <w:rsid w:val="00F61830"/>
    <w:rsid w:val="00F61F55"/>
    <w:rsid w:val="00F64FA2"/>
    <w:rsid w:val="00F7173B"/>
    <w:rsid w:val="00F74BE9"/>
    <w:rsid w:val="00F76E82"/>
    <w:rsid w:val="00F81D29"/>
    <w:rsid w:val="00F81FD3"/>
    <w:rsid w:val="00F82B6C"/>
    <w:rsid w:val="00F83624"/>
    <w:rsid w:val="00F8467A"/>
    <w:rsid w:val="00F866CE"/>
    <w:rsid w:val="00F91C4D"/>
    <w:rsid w:val="00F92FD9"/>
    <w:rsid w:val="00F93CBC"/>
    <w:rsid w:val="00F9564B"/>
    <w:rsid w:val="00F95CC9"/>
    <w:rsid w:val="00FA1659"/>
    <w:rsid w:val="00FA59BB"/>
    <w:rsid w:val="00FA6684"/>
    <w:rsid w:val="00FA714D"/>
    <w:rsid w:val="00FA731E"/>
    <w:rsid w:val="00FB0D31"/>
    <w:rsid w:val="00FB2B38"/>
    <w:rsid w:val="00FC6358"/>
    <w:rsid w:val="00FD320D"/>
    <w:rsid w:val="00FD72C6"/>
    <w:rsid w:val="00FE141B"/>
    <w:rsid w:val="00FE1AD5"/>
    <w:rsid w:val="00FE1F59"/>
    <w:rsid w:val="00FE23DE"/>
    <w:rsid w:val="00FE7D72"/>
    <w:rsid w:val="00FF22C5"/>
    <w:rsid w:val="00FF3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rsid w:val="00035925"/>
    <w:rPr>
      <w:rFonts w:ascii="宋体"/>
      <w:noProof/>
      <w:sz w:val="21"/>
      <w:lang w:val="en-US" w:eastAsia="zh-CN" w:bidi="ar-SA"/>
    </w:rPr>
  </w:style>
  <w:style w:type="paragraph" w:customStyle="1" w:styleId="a4">
    <w:name w:val="一级条标题"/>
    <w:next w:val="aff6"/>
    <w:rsid w:val="001C149C"/>
    <w:pPr>
      <w:numPr>
        <w:ilvl w:val="1"/>
        <w:numId w:val="15"/>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3">
    <w:name w:val="章标题"/>
    <w:next w:val="aff6"/>
    <w:rsid w:val="001C149C"/>
    <w:pPr>
      <w:numPr>
        <w:numId w:val="15"/>
      </w:numPr>
      <w:spacing w:beforeLines="100" w:afterLines="100"/>
      <w:jc w:val="both"/>
      <w:outlineLvl w:val="1"/>
    </w:pPr>
    <w:rPr>
      <w:rFonts w:ascii="黑体" w:eastAsia="黑体"/>
      <w:sz w:val="21"/>
    </w:rPr>
  </w:style>
  <w:style w:type="paragraph" w:customStyle="1" w:styleId="a5">
    <w:name w:val="二级条标题"/>
    <w:basedOn w:val="a4"/>
    <w:next w:val="aff6"/>
    <w:rsid w:val="001C149C"/>
    <w:pPr>
      <w:numPr>
        <w:ilvl w:val="2"/>
      </w:numPr>
      <w:spacing w:before="50" w:after="50"/>
      <w:ind w:left="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4"/>
      </w:numPr>
      <w:jc w:val="both"/>
    </w:pPr>
    <w:rPr>
      <w:rFonts w:ascii="宋体"/>
      <w:sz w:val="21"/>
    </w:rPr>
  </w:style>
  <w:style w:type="paragraph" w:customStyle="1" w:styleId="ac">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6">
    <w:name w:val="三级条标题"/>
    <w:basedOn w:val="a5"/>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0">
    <w:name w:val="数字编号列项（二级）"/>
    <w:rsid w:val="003E5729"/>
    <w:pPr>
      <w:numPr>
        <w:ilvl w:val="1"/>
        <w:numId w:val="45"/>
      </w:numPr>
      <w:jc w:val="both"/>
    </w:pPr>
    <w:rPr>
      <w:rFonts w:ascii="宋体"/>
      <w:sz w:val="21"/>
    </w:rPr>
  </w:style>
  <w:style w:type="paragraph" w:customStyle="1" w:styleId="a7">
    <w:name w:val="四级条标题"/>
    <w:basedOn w:val="a6"/>
    <w:next w:val="aff6"/>
    <w:rsid w:val="001C149C"/>
    <w:pPr>
      <w:numPr>
        <w:ilvl w:val="4"/>
      </w:numPr>
      <w:outlineLvl w:val="5"/>
    </w:pPr>
  </w:style>
  <w:style w:type="paragraph" w:customStyle="1" w:styleId="a8">
    <w:name w:val="五级条标题"/>
    <w:basedOn w:val="a7"/>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0">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
    <w:name w:val="字母编号列项（一级）"/>
    <w:rsid w:val="003E5729"/>
    <w:pPr>
      <w:numPr>
        <w:numId w:val="45"/>
      </w:numPr>
      <w:jc w:val="both"/>
    </w:pPr>
    <w:rPr>
      <w:rFonts w:ascii="宋体"/>
      <w:sz w:val="21"/>
    </w:rPr>
  </w:style>
  <w:style w:type="paragraph" w:customStyle="1" w:styleId="ad">
    <w:name w:val="列项◆（三级）"/>
    <w:basedOn w:val="aff2"/>
    <w:rsid w:val="00BE55CB"/>
    <w:pPr>
      <w:numPr>
        <w:ilvl w:val="2"/>
        <w:numId w:val="4"/>
      </w:numPr>
    </w:pPr>
    <w:rPr>
      <w:rFonts w:ascii="宋体"/>
      <w:szCs w:val="21"/>
    </w:rPr>
  </w:style>
  <w:style w:type="paragraph" w:customStyle="1" w:styleId="af1">
    <w:name w:val="编号列项（三级）"/>
    <w:rsid w:val="003E5729"/>
    <w:pPr>
      <w:numPr>
        <w:ilvl w:val="2"/>
        <w:numId w:val="45"/>
      </w:numPr>
    </w:pPr>
    <w:rPr>
      <w:rFonts w:ascii="宋体"/>
      <w:sz w:val="21"/>
    </w:rPr>
  </w:style>
  <w:style w:type="paragraph" w:customStyle="1" w:styleId="af2">
    <w:name w:val="示例×："/>
    <w:basedOn w:val="a3"/>
    <w:qFormat/>
    <w:rsid w:val="007E1980"/>
    <w:pPr>
      <w:numPr>
        <w:numId w:val="5"/>
      </w:numPr>
      <w:spacing w:beforeLines="0" w:afterLines="0"/>
      <w:outlineLvl w:val="9"/>
    </w:pPr>
    <w:rPr>
      <w:rFonts w:ascii="宋体" w:eastAsia="宋体"/>
      <w:sz w:val="18"/>
      <w:szCs w:val="18"/>
    </w:rPr>
  </w:style>
  <w:style w:type="paragraph" w:customStyle="1" w:styleId="affd">
    <w:name w:val="二级无"/>
    <w:basedOn w:val="a5"/>
    <w:rsid w:val="001C149C"/>
    <w:pPr>
      <w:spacing w:beforeLines="0" w:afterLines="0"/>
    </w:pPr>
    <w:rPr>
      <w:rFonts w:ascii="宋体" w:eastAsia="宋体"/>
    </w:rPr>
  </w:style>
  <w:style w:type="paragraph" w:customStyle="1" w:styleId="affe">
    <w:name w:val="注：（正文）"/>
    <w:basedOn w:val="aff0"/>
    <w:next w:val="aff6"/>
    <w:rsid w:val="000D718B"/>
  </w:style>
  <w:style w:type="paragraph" w:customStyle="1" w:styleId="aff1">
    <w:name w:val="注×：（正文）"/>
    <w:rsid w:val="000D718B"/>
    <w:pPr>
      <w:numPr>
        <w:numId w:val="19"/>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3"/>
    <w:uiPriority w:val="99"/>
    <w:rsid w:val="00083A09"/>
    <w:rPr>
      <w:noProof/>
      <w:color w:val="0000FF"/>
      <w:spacing w:val="0"/>
      <w:w w:val="100"/>
      <w:szCs w:val="21"/>
      <w:u w:val="single"/>
    </w:rPr>
  </w:style>
  <w:style w:type="character" w:customStyle="1" w:styleId="afff7">
    <w:name w:val="发布"/>
    <w:basedOn w:val="aff3"/>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2"/>
    <w:next w:val="aff6"/>
    <w:rsid w:val="00083A09"/>
    <w:pPr>
      <w:keepNext/>
      <w:widowControl/>
      <w:numPr>
        <w:numId w:val="8"/>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4">
    <w:name w:val="附录表标号"/>
    <w:basedOn w:val="aff2"/>
    <w:next w:val="aff6"/>
    <w:rsid w:val="00083A09"/>
    <w:pPr>
      <w:numPr>
        <w:numId w:val="6"/>
      </w:numPr>
      <w:tabs>
        <w:tab w:val="clear" w:pos="0"/>
      </w:tabs>
      <w:spacing w:line="14" w:lineRule="exact"/>
      <w:ind w:left="811" w:hanging="448"/>
      <w:jc w:val="center"/>
      <w:outlineLvl w:val="0"/>
    </w:pPr>
    <w:rPr>
      <w:color w:val="FFFFFF"/>
    </w:rPr>
  </w:style>
  <w:style w:type="paragraph" w:customStyle="1" w:styleId="af5">
    <w:name w:val="附录表标题"/>
    <w:basedOn w:val="aff2"/>
    <w:next w:val="aff6"/>
    <w:rsid w:val="000D718B"/>
    <w:pPr>
      <w:numPr>
        <w:ilvl w:val="1"/>
        <w:numId w:val="6"/>
      </w:numPr>
      <w:tabs>
        <w:tab w:val="num" w:pos="180"/>
      </w:tabs>
      <w:spacing w:beforeLines="50" w:afterLines="50"/>
      <w:ind w:left="0" w:firstLine="0"/>
      <w:jc w:val="center"/>
    </w:pPr>
    <w:rPr>
      <w:rFonts w:ascii="黑体" w:eastAsia="黑体"/>
      <w:szCs w:val="21"/>
    </w:rPr>
  </w:style>
  <w:style w:type="paragraph" w:customStyle="1" w:styleId="afa">
    <w:name w:val="附录二级条标题"/>
    <w:basedOn w:val="aff2"/>
    <w:next w:val="aff6"/>
    <w:rsid w:val="00083A09"/>
    <w:pPr>
      <w:widowControl/>
      <w:numPr>
        <w:ilvl w:val="3"/>
        <w:numId w:val="8"/>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6"/>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afterLines="0"/>
    </w:pPr>
    <w:rPr>
      <w:rFonts w:ascii="宋体" w:eastAsia="宋体"/>
      <w:szCs w:val="21"/>
    </w:rPr>
  </w:style>
  <w:style w:type="paragraph" w:customStyle="1" w:styleId="aff">
    <w:name w:val="附录数字编号列项（二级）"/>
    <w:qFormat/>
    <w:rsid w:val="00A751C7"/>
    <w:pPr>
      <w:numPr>
        <w:ilvl w:val="1"/>
        <w:numId w:val="9"/>
      </w:numPr>
    </w:pPr>
    <w:rPr>
      <w:rFonts w:ascii="宋体"/>
      <w:sz w:val="21"/>
    </w:rPr>
  </w:style>
  <w:style w:type="paragraph" w:customStyle="1" w:styleId="afc">
    <w:name w:val="附录四级条标题"/>
    <w:basedOn w:val="afb"/>
    <w:next w:val="aff6"/>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afterLines="0"/>
    </w:pPr>
    <w:rPr>
      <w:rFonts w:ascii="宋体" w:eastAsia="宋体"/>
      <w:szCs w:val="21"/>
    </w:rPr>
  </w:style>
  <w:style w:type="paragraph" w:customStyle="1" w:styleId="a9">
    <w:name w:val="附录图标号"/>
    <w:basedOn w:val="aff2"/>
    <w:rsid w:val="00083A09"/>
    <w:pPr>
      <w:keepNext/>
      <w:pageBreakBefore/>
      <w:widowControl/>
      <w:numPr>
        <w:numId w:val="7"/>
      </w:numPr>
      <w:spacing w:line="14" w:lineRule="exact"/>
      <w:ind w:left="0" w:firstLine="363"/>
      <w:jc w:val="center"/>
      <w:outlineLvl w:val="0"/>
    </w:pPr>
    <w:rPr>
      <w:color w:val="FFFFFF"/>
    </w:rPr>
  </w:style>
  <w:style w:type="paragraph" w:customStyle="1" w:styleId="aa">
    <w:name w:val="附录图标题"/>
    <w:basedOn w:val="aff2"/>
    <w:next w:val="aff6"/>
    <w:rsid w:val="000D718B"/>
    <w:pPr>
      <w:numPr>
        <w:ilvl w:val="1"/>
        <w:numId w:val="7"/>
      </w:numPr>
      <w:tabs>
        <w:tab w:val="num" w:pos="363"/>
      </w:tabs>
      <w:spacing w:beforeLines="50" w:afterLines="50"/>
      <w:ind w:left="0" w:firstLine="0"/>
      <w:jc w:val="center"/>
    </w:pPr>
    <w:rPr>
      <w:rFonts w:ascii="黑体" w:eastAsia="黑体"/>
      <w:szCs w:val="21"/>
    </w:rPr>
  </w:style>
  <w:style w:type="paragraph" w:customStyle="1" w:styleId="afd">
    <w:name w:val="附录五级条标题"/>
    <w:basedOn w:val="afc"/>
    <w:next w:val="aff6"/>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afterLines="0"/>
    </w:pPr>
    <w:rPr>
      <w:rFonts w:ascii="宋体" w:eastAsia="宋体"/>
      <w:szCs w:val="21"/>
    </w:rPr>
  </w:style>
  <w:style w:type="paragraph" w:customStyle="1" w:styleId="af8">
    <w:name w:val="附录章标题"/>
    <w:next w:val="aff6"/>
    <w:rsid w:val="00083A09"/>
    <w:pPr>
      <w:numPr>
        <w:ilvl w:val="1"/>
        <w:numId w:val="8"/>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9">
    <w:name w:val="附录一级条标题"/>
    <w:basedOn w:val="af8"/>
    <w:next w:val="aff6"/>
    <w:rsid w:val="00083A09"/>
    <w:pPr>
      <w:numPr>
        <w:ilvl w:val="2"/>
      </w:numPr>
      <w:tabs>
        <w:tab w:val="num" w:pos="360"/>
      </w:tabs>
      <w:autoSpaceDN w:val="0"/>
      <w:spacing w:beforeLines="50" w:afterLines="50"/>
      <w:outlineLvl w:val="2"/>
    </w:pPr>
  </w:style>
  <w:style w:type="paragraph" w:customStyle="1" w:styleId="affff8">
    <w:name w:val="附录一级无"/>
    <w:basedOn w:val="af9"/>
    <w:rsid w:val="00BF617A"/>
    <w:pPr>
      <w:tabs>
        <w:tab w:val="clear" w:pos="360"/>
      </w:tabs>
      <w:spacing w:beforeLines="0" w:afterLines="0"/>
    </w:pPr>
    <w:rPr>
      <w:rFonts w:ascii="宋体" w:eastAsia="宋体"/>
      <w:szCs w:val="21"/>
    </w:rPr>
  </w:style>
  <w:style w:type="paragraph" w:customStyle="1" w:styleId="afe">
    <w:name w:val="附录字母编号列项（一级）"/>
    <w:qFormat/>
    <w:rsid w:val="00A751C7"/>
    <w:pPr>
      <w:numPr>
        <w:numId w:val="9"/>
      </w:numPr>
    </w:pPr>
    <w:rPr>
      <w:rFonts w:ascii="宋体"/>
      <w:noProof/>
      <w:sz w:val="21"/>
    </w:rPr>
  </w:style>
  <w:style w:type="paragraph" w:styleId="ae">
    <w:name w:val="footnote text"/>
    <w:basedOn w:val="aff2"/>
    <w:rsid w:val="00074FBE"/>
    <w:pPr>
      <w:numPr>
        <w:numId w:val="11"/>
      </w:numPr>
      <w:snapToGrid w:val="0"/>
      <w:jc w:val="left"/>
    </w:pPr>
    <w:rPr>
      <w:rFonts w:ascii="宋体"/>
      <w:sz w:val="18"/>
      <w:szCs w:val="18"/>
    </w:rPr>
  </w:style>
  <w:style w:type="character" w:styleId="affff9">
    <w:name w:val="footnote reference"/>
    <w:basedOn w:val="aff3"/>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uiPriority w:val="39"/>
    <w:rsid w:val="00961C93"/>
    <w:pPr>
      <w:tabs>
        <w:tab w:val="right" w:leader="dot" w:pos="9241"/>
      </w:tabs>
      <w:ind w:firstLineChars="100" w:firstLine="102"/>
      <w:jc w:val="left"/>
    </w:pPr>
    <w:rPr>
      <w:rFonts w:ascii="宋体"/>
      <w:szCs w:val="21"/>
    </w:rPr>
  </w:style>
  <w:style w:type="paragraph" w:styleId="4">
    <w:name w:val="toc 4"/>
    <w:basedOn w:val="aff2"/>
    <w:next w:val="aff2"/>
    <w:autoRedefine/>
    <w:uiPriority w:val="39"/>
    <w:rsid w:val="00961C93"/>
    <w:pPr>
      <w:tabs>
        <w:tab w:val="right" w:leader="dot" w:pos="9241"/>
      </w:tabs>
      <w:ind w:firstLineChars="200" w:firstLine="198"/>
      <w:jc w:val="left"/>
    </w:pPr>
    <w:rPr>
      <w:rFonts w:ascii="宋体"/>
      <w:szCs w:val="21"/>
    </w:rPr>
  </w:style>
  <w:style w:type="paragraph" w:styleId="5">
    <w:name w:val="toc 5"/>
    <w:basedOn w:val="aff2"/>
    <w:next w:val="aff2"/>
    <w:autoRedefine/>
    <w:uiPriority w:val="39"/>
    <w:rsid w:val="00961C93"/>
    <w:pPr>
      <w:tabs>
        <w:tab w:val="right" w:leader="dot" w:pos="9241"/>
      </w:tabs>
      <w:ind w:firstLineChars="300" w:firstLine="300"/>
      <w:jc w:val="left"/>
    </w:pPr>
    <w:rPr>
      <w:rFonts w:ascii="宋体"/>
      <w:szCs w:val="21"/>
    </w:rPr>
  </w:style>
  <w:style w:type="paragraph" w:styleId="6">
    <w:name w:val="toc 6"/>
    <w:basedOn w:val="aff2"/>
    <w:next w:val="aff2"/>
    <w:autoRedefine/>
    <w:uiPriority w:val="39"/>
    <w:rsid w:val="00961C93"/>
    <w:pPr>
      <w:tabs>
        <w:tab w:val="right" w:leader="dot" w:pos="9241"/>
      </w:tabs>
      <w:ind w:firstLineChars="400" w:firstLine="403"/>
      <w:jc w:val="left"/>
    </w:pPr>
    <w:rPr>
      <w:rFonts w:ascii="宋体"/>
      <w:szCs w:val="21"/>
    </w:rPr>
  </w:style>
  <w:style w:type="paragraph" w:styleId="7">
    <w:name w:val="toc 7"/>
    <w:basedOn w:val="aff2"/>
    <w:next w:val="aff2"/>
    <w:autoRedefine/>
    <w:uiPriority w:val="39"/>
    <w:rsid w:val="00961C93"/>
    <w:pPr>
      <w:tabs>
        <w:tab w:val="right" w:leader="dot" w:pos="9241"/>
      </w:tabs>
      <w:ind w:firstLineChars="500" w:firstLine="505"/>
      <w:jc w:val="left"/>
    </w:pPr>
    <w:rPr>
      <w:rFonts w:ascii="宋体"/>
      <w:szCs w:val="21"/>
    </w:rPr>
  </w:style>
  <w:style w:type="paragraph" w:styleId="8">
    <w:name w:val="toc 8"/>
    <w:basedOn w:val="aff2"/>
    <w:next w:val="aff2"/>
    <w:autoRedefine/>
    <w:uiPriority w:val="39"/>
    <w:rsid w:val="00D54CC3"/>
    <w:pPr>
      <w:tabs>
        <w:tab w:val="right" w:leader="dot" w:pos="9241"/>
      </w:tabs>
      <w:ind w:firstLineChars="600" w:firstLine="607"/>
      <w:jc w:val="left"/>
    </w:pPr>
    <w:rPr>
      <w:rFonts w:ascii="宋体"/>
      <w:szCs w:val="21"/>
    </w:rPr>
  </w:style>
  <w:style w:type="paragraph" w:styleId="9">
    <w:name w:val="toc 9"/>
    <w:basedOn w:val="aff2"/>
    <w:next w:val="aff2"/>
    <w:autoRedefine/>
    <w:uiPriority w:val="39"/>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6"/>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0"/>
      </w:numPr>
      <w:tabs>
        <w:tab w:val="num" w:pos="360"/>
      </w:tabs>
      <w:ind w:firstLine="0"/>
    </w:pPr>
    <w:rPr>
      <w:rFonts w:ascii="宋体" w:hAnsi="宋体"/>
      <w:kern w:val="2"/>
      <w:sz w:val="18"/>
      <w:szCs w:val="18"/>
    </w:rPr>
  </w:style>
  <w:style w:type="character" w:customStyle="1" w:styleId="Char1">
    <w:name w:val="首示例 Char"/>
    <w:basedOn w:val="aff3"/>
    <w:link w:val="a0"/>
    <w:rsid w:val="00083A09"/>
    <w:rPr>
      <w:rFonts w:ascii="宋体" w:hAnsi="宋体"/>
      <w:kern w:val="2"/>
      <w:sz w:val="18"/>
      <w:szCs w:val="18"/>
    </w:rPr>
  </w:style>
  <w:style w:type="paragraph" w:customStyle="1" w:styleId="afffff4">
    <w:name w:val="四级无"/>
    <w:basedOn w:val="a7"/>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e"/>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2"/>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uiPriority w:val="59"/>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basedOn w:val="aff3"/>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8"/>
    <w:rsid w:val="001C149C"/>
    <w:pPr>
      <w:spacing w:beforeLines="0" w:afterLines="0"/>
    </w:pPr>
    <w:rPr>
      <w:rFonts w:ascii="宋体" w:eastAsia="宋体"/>
    </w:rPr>
  </w:style>
  <w:style w:type="character" w:styleId="affffff0">
    <w:name w:val="page number"/>
    <w:basedOn w:val="aff3"/>
    <w:rsid w:val="00083A09"/>
    <w:rPr>
      <w:rFonts w:ascii="Times New Roman" w:eastAsia="宋体" w:hAnsi="Times New Roman"/>
      <w:sz w:val="18"/>
    </w:rPr>
  </w:style>
  <w:style w:type="paragraph" w:customStyle="1" w:styleId="affffff1">
    <w:name w:val="一级无"/>
    <w:basedOn w:val="a4"/>
    <w:rsid w:val="001C149C"/>
    <w:pPr>
      <w:spacing w:beforeLines="0" w:afterLines="0"/>
    </w:pPr>
    <w:rPr>
      <w:rFonts w:ascii="宋体" w:eastAsia="宋体"/>
    </w:rPr>
  </w:style>
  <w:style w:type="character" w:styleId="affffff2">
    <w:name w:val="FollowedHyperlink"/>
    <w:basedOn w:val="aff3"/>
    <w:rsid w:val="00083A09"/>
    <w:rPr>
      <w:color w:val="800080"/>
      <w:u w:val="single"/>
    </w:rPr>
  </w:style>
  <w:style w:type="paragraph" w:customStyle="1" w:styleId="af6">
    <w:name w:val="正文表标题"/>
    <w:next w:val="aff6"/>
    <w:rsid w:val="00083A09"/>
    <w:pPr>
      <w:numPr>
        <w:numId w:val="13"/>
      </w:numPr>
      <w:tabs>
        <w:tab w:val="num" w:pos="360"/>
      </w:tabs>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3">
    <w:name w:val="正文图标题"/>
    <w:next w:val="aff6"/>
    <w:rsid w:val="00083A09"/>
    <w:pPr>
      <w:numPr>
        <w:numId w:val="14"/>
      </w:numPr>
      <w:tabs>
        <w:tab w:val="num" w:pos="360"/>
      </w:tabs>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List Paragraph"/>
    <w:basedOn w:val="aff2"/>
    <w:uiPriority w:val="34"/>
    <w:qFormat/>
    <w:rsid w:val="006C42C4"/>
    <w:pPr>
      <w:ind w:firstLineChars="200" w:firstLine="420"/>
    </w:pPr>
    <w:rPr>
      <w:rFonts w:ascii="Calibri" w:hAnsi="Calibri"/>
      <w:szCs w:val="22"/>
    </w:rPr>
  </w:style>
  <w:style w:type="paragraph" w:styleId="11">
    <w:name w:val="toc 1"/>
    <w:basedOn w:val="aff2"/>
    <w:next w:val="aff2"/>
    <w:autoRedefine/>
    <w:uiPriority w:val="39"/>
    <w:rsid w:val="00961C93"/>
    <w:pPr>
      <w:tabs>
        <w:tab w:val="right" w:leader="dot" w:pos="9241"/>
      </w:tabs>
      <w:spacing w:beforeLines="25" w:afterLines="25"/>
      <w:jc w:val="left"/>
    </w:pPr>
    <w:rPr>
      <w:rFonts w:ascii="宋体"/>
      <w:szCs w:val="21"/>
    </w:rPr>
  </w:style>
  <w:style w:type="paragraph" w:styleId="26">
    <w:name w:val="toc 2"/>
    <w:basedOn w:val="aff2"/>
    <w:next w:val="aff2"/>
    <w:autoRedefine/>
    <w:uiPriority w:val="39"/>
    <w:rsid w:val="00961C93"/>
    <w:pPr>
      <w:tabs>
        <w:tab w:val="right" w:leader="dot" w:pos="9241"/>
      </w:tabs>
    </w:pPr>
    <w:rPr>
      <w:rFonts w:ascii="宋体"/>
      <w:szCs w:val="21"/>
    </w:rPr>
  </w:style>
  <w:style w:type="paragraph" w:styleId="affffff8">
    <w:name w:val="Balloon Text"/>
    <w:basedOn w:val="aff2"/>
    <w:link w:val="Char2"/>
    <w:rsid w:val="00E07AF8"/>
    <w:rPr>
      <w:sz w:val="18"/>
      <w:szCs w:val="18"/>
    </w:rPr>
  </w:style>
  <w:style w:type="character" w:customStyle="1" w:styleId="Char2">
    <w:name w:val="批注框文本 Char"/>
    <w:basedOn w:val="aff3"/>
    <w:link w:val="affffff8"/>
    <w:rsid w:val="00E07AF8"/>
    <w:rPr>
      <w:kern w:val="2"/>
      <w:sz w:val="18"/>
      <w:szCs w:val="18"/>
    </w:rPr>
  </w:style>
  <w:style w:type="character" w:styleId="affffff9">
    <w:name w:val="Placeholder Text"/>
    <w:basedOn w:val="aff3"/>
    <w:uiPriority w:val="99"/>
    <w:semiHidden/>
    <w:rsid w:val="007F59B3"/>
    <w:rPr>
      <w:color w:val="808080"/>
    </w:rPr>
  </w:style>
  <w:style w:type="paragraph" w:styleId="HTML">
    <w:name w:val="HTML Preformatted"/>
    <w:basedOn w:val="aff2"/>
    <w:link w:val="HTMLChar"/>
    <w:uiPriority w:val="99"/>
    <w:unhideWhenUsed/>
    <w:rsid w:val="00D710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ff3"/>
    <w:link w:val="HTML"/>
    <w:uiPriority w:val="99"/>
    <w:rsid w:val="00D7102B"/>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pPr>
      <w:widowControl w:val="0"/>
      <w:jc w:val="both"/>
    </w:p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49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7.emf"/><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4463A-329A-4EE2-AF6D-4BA05B538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5360</Words>
  <Characters>30557</Characters>
  <Application>Microsoft Office Word</Application>
  <DocSecurity>0</DocSecurity>
  <Lines>254</Lines>
  <Paragraphs>71</Paragraphs>
  <ScaleCrop>false</ScaleCrop>
  <LinksUpToDate>false</LinksUpToDate>
  <CharactersWithSpaces>35846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2018-03-28T01:56:00Z</dcterms:created>
  <dcterms:modified xsi:type="dcterms:W3CDTF">2018-08-06T01:17:00Z</dcterms:modified>
</cp:coreProperties>
</file>